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48FAB">
      <w:pPr>
        <w:jc w:val="center"/>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drawing>
          <wp:anchor distT="0" distB="0" distL="114300" distR="114300" simplePos="0" relativeHeight="251659264" behindDoc="0" locked="0" layoutInCell="1" allowOverlap="1">
            <wp:simplePos x="0" y="0"/>
            <wp:positionH relativeFrom="page">
              <wp:posOffset>12687300</wp:posOffset>
            </wp:positionH>
            <wp:positionV relativeFrom="topMargin">
              <wp:posOffset>10909300</wp:posOffset>
            </wp:positionV>
            <wp:extent cx="292100" cy="279400"/>
            <wp:effectExtent l="0" t="0" r="1270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292100" cy="279400"/>
                    </a:xfrm>
                    <a:prstGeom prst="rect">
                      <a:avLst/>
                    </a:prstGeom>
                  </pic:spPr>
                </pic:pic>
              </a:graphicData>
            </a:graphic>
          </wp:anchor>
        </w:drawing>
      </w:r>
      <w:r>
        <w:rPr>
          <w:rFonts w:hint="eastAsia" w:ascii="宋体" w:hAnsi="宋体" w:eastAsia="宋体" w:cs="宋体"/>
          <w:b/>
          <w:bCs/>
          <w:sz w:val="40"/>
          <w:szCs w:val="48"/>
          <w:lang w:val="en-US" w:eastAsia="zh-CN"/>
        </w:rPr>
        <w:t xml:space="preserve">9.2 </w:t>
      </w:r>
      <w:bookmarkStart w:id="0" w:name="_GoBack"/>
      <w:bookmarkEnd w:id="0"/>
      <w:r>
        <w:rPr>
          <w:rFonts w:hint="eastAsia" w:ascii="宋体" w:hAnsi="宋体" w:eastAsia="宋体" w:cs="宋体"/>
          <w:b/>
          <w:bCs/>
          <w:sz w:val="40"/>
          <w:szCs w:val="48"/>
          <w:lang w:val="en-US" w:eastAsia="zh-CN"/>
        </w:rPr>
        <w:t>走进社会主义市场经济</w:t>
      </w:r>
    </w:p>
    <w:p w14:paraId="793007B3">
      <w:pPr>
        <w:jc w:val="center"/>
        <w:rPr>
          <w:rFonts w:hint="eastAsia" w:ascii="宋体" w:hAnsi="宋体" w:eastAsia="宋体" w:cs="宋体"/>
          <w:b/>
          <w:bCs/>
          <w:lang w:val="en-US" w:eastAsia="zh-CN"/>
        </w:rPr>
      </w:pPr>
    </w:p>
    <w:tbl>
      <w:tblPr>
        <w:tblStyle w:val="5"/>
        <w:tblpPr w:leftFromText="180" w:rightFromText="180" w:vertAnchor="page" w:horzAnchor="page" w:tblpX="1369" w:tblpY="2518"/>
        <w:tblOverlap w:val="never"/>
        <w:tblW w:w="9619"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86"/>
        <w:gridCol w:w="3929"/>
        <w:gridCol w:w="4304"/>
      </w:tblGrid>
      <w:tr w14:paraId="2C2B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5315" w:type="dxa"/>
            <w:gridSpan w:val="2"/>
            <w:tcBorders>
              <w:top w:val="single" w:color="646464" w:sz="8" w:space="0"/>
              <w:left w:val="dashSmallGap" w:color="646464" w:sz="4" w:space="0"/>
              <w:bottom w:val="single" w:color="646464" w:sz="8" w:space="0"/>
              <w:right w:val="dashSmallGap" w:color="646464" w:sz="4" w:space="0"/>
            </w:tcBorders>
            <w:shd w:val="clear" w:color="auto" w:fill="FFFFFF"/>
            <w:tcMar>
              <w:top w:w="90" w:type="dxa"/>
              <w:left w:w="280" w:type="dxa"/>
              <w:bottom w:w="90" w:type="dxa"/>
              <w:right w:w="280" w:type="dxa"/>
            </w:tcMar>
            <w:vAlign w:val="center"/>
          </w:tcPr>
          <w:p w14:paraId="57DBC099">
            <w:pPr>
              <w:pStyle w:val="4"/>
              <w:keepNext w:val="0"/>
              <w:keepLines w:val="0"/>
              <w:widowControl/>
              <w:suppressLineNumbers w:val="0"/>
              <w:rPr>
                <w:sz w:val="18"/>
                <w:szCs w:val="18"/>
              </w:rPr>
            </w:pPr>
            <w:r>
              <w:rPr>
                <w:rFonts w:ascii="黑体" w:hAnsi="宋体" w:eastAsia="黑体" w:cs="黑体"/>
                <w:b/>
                <w:bCs/>
                <w:color w:val="FF0000"/>
                <w:sz w:val="18"/>
                <w:szCs w:val="18"/>
              </w:rPr>
              <w:t>9.2</w:t>
            </w:r>
            <w:r>
              <w:rPr>
                <w:rFonts w:hint="eastAsia" w:ascii="黑体" w:hAnsi="宋体" w:eastAsia="黑体" w:cs="黑体"/>
                <w:b/>
                <w:bCs/>
                <w:color w:val="FF0000"/>
                <w:sz w:val="18"/>
                <w:szCs w:val="18"/>
              </w:rPr>
              <w:t>社会主义市场经济</w:t>
            </w:r>
          </w:p>
        </w:tc>
        <w:tc>
          <w:tcPr>
            <w:tcW w:w="4304" w:type="dxa"/>
            <w:tcBorders>
              <w:top w:val="single" w:color="646464" w:sz="8" w:space="0"/>
              <w:left w:val="dashSmallGap" w:color="646464" w:sz="4" w:space="0"/>
              <w:bottom w:val="single" w:color="646464" w:sz="8" w:space="0"/>
              <w:right w:val="dashSmallGap" w:color="646464" w:sz="4" w:space="0"/>
            </w:tcBorders>
            <w:shd w:val="clear" w:color="auto" w:fill="FFFFFF"/>
            <w:tcMar>
              <w:top w:w="90" w:type="dxa"/>
              <w:left w:w="280" w:type="dxa"/>
              <w:bottom w:w="90" w:type="dxa"/>
              <w:right w:w="280" w:type="dxa"/>
            </w:tcMar>
            <w:vAlign w:val="center"/>
          </w:tcPr>
          <w:p w14:paraId="0682DFE1">
            <w:pPr>
              <w:pStyle w:val="4"/>
              <w:keepNext w:val="0"/>
              <w:keepLines w:val="0"/>
              <w:widowControl/>
              <w:suppressLineNumbers w:val="0"/>
              <w:rPr>
                <w:sz w:val="18"/>
                <w:szCs w:val="18"/>
              </w:rPr>
            </w:pPr>
            <w:r>
              <w:rPr>
                <w:rFonts w:hint="eastAsia" w:ascii="黑体" w:hAnsi="宋体" w:eastAsia="黑体" w:cs="黑体"/>
                <w:b/>
                <w:bCs/>
                <w:color w:val="FF0000"/>
                <w:sz w:val="18"/>
                <w:szCs w:val="18"/>
              </w:rPr>
              <w:t>考向定位</w:t>
            </w:r>
          </w:p>
        </w:tc>
      </w:tr>
      <w:tr w14:paraId="39AF1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1386" w:type="dxa"/>
            <w:vMerge w:val="restart"/>
            <w:tcBorders>
              <w:top w:val="single" w:color="646464" w:sz="8" w:space="0"/>
              <w:left w:val="dashSmallGap" w:color="646464" w:sz="4" w:space="0"/>
              <w:bottom w:val="single" w:color="646464" w:sz="8" w:space="0"/>
              <w:right w:val="dashSmallGap" w:color="646464" w:sz="4" w:space="0"/>
            </w:tcBorders>
            <w:shd w:val="clear" w:color="auto" w:fill="FFFFFF"/>
            <w:tcMar>
              <w:top w:w="90" w:type="dxa"/>
              <w:left w:w="280" w:type="dxa"/>
              <w:bottom w:w="90" w:type="dxa"/>
              <w:right w:w="280" w:type="dxa"/>
            </w:tcMar>
            <w:vAlign w:val="center"/>
          </w:tcPr>
          <w:p w14:paraId="54A9CBA6">
            <w:pPr>
              <w:pStyle w:val="4"/>
              <w:keepNext w:val="0"/>
              <w:keepLines w:val="0"/>
              <w:widowControl/>
              <w:suppressLineNumbers w:val="0"/>
              <w:rPr>
                <w:sz w:val="18"/>
                <w:szCs w:val="18"/>
              </w:rPr>
            </w:pPr>
            <w:r>
              <w:rPr>
                <w:rFonts w:ascii="微软雅黑" w:hAnsi="微软雅黑" w:eastAsia="微软雅黑" w:cs="微软雅黑"/>
                <w:b/>
                <w:bCs/>
                <w:color w:val="FF0000"/>
                <w:sz w:val="18"/>
                <w:szCs w:val="18"/>
              </w:rPr>
              <w:t>社会主义市场经济（</w:t>
            </w:r>
            <w:r>
              <w:rPr>
                <w:rFonts w:hint="eastAsia" w:ascii="微软雅黑" w:hAnsi="微软雅黑" w:eastAsia="微软雅黑" w:cs="微软雅黑"/>
                <w:b/>
                <w:bCs/>
                <w:color w:val="FF0000"/>
                <w:sz w:val="18"/>
                <w:szCs w:val="18"/>
              </w:rPr>
              <w:t>个性）</w:t>
            </w:r>
          </w:p>
        </w:tc>
        <w:tc>
          <w:tcPr>
            <w:tcW w:w="3929" w:type="dxa"/>
            <w:tcBorders>
              <w:top w:val="single" w:color="646464" w:sz="8" w:space="0"/>
              <w:left w:val="dashSmallGap" w:color="646464" w:sz="4" w:space="0"/>
              <w:bottom w:val="single" w:color="646464" w:sz="8" w:space="0"/>
              <w:right w:val="dashSmallGap" w:color="646464" w:sz="4" w:space="0"/>
            </w:tcBorders>
            <w:shd w:val="clear" w:color="auto" w:fill="FFFFFF"/>
            <w:tcMar>
              <w:top w:w="90" w:type="dxa"/>
              <w:left w:w="280" w:type="dxa"/>
              <w:bottom w:w="90" w:type="dxa"/>
              <w:right w:w="280" w:type="dxa"/>
            </w:tcMar>
            <w:vAlign w:val="center"/>
          </w:tcPr>
          <w:p w14:paraId="09A3677A">
            <w:pPr>
              <w:pStyle w:val="4"/>
              <w:keepNext w:val="0"/>
              <w:keepLines w:val="0"/>
              <w:widowControl/>
              <w:suppressLineNumbers w:val="0"/>
              <w:rPr>
                <w:sz w:val="18"/>
                <w:szCs w:val="18"/>
              </w:rPr>
            </w:pPr>
            <w:r>
              <w:rPr>
                <w:rFonts w:hint="eastAsia" w:ascii="微软雅黑" w:hAnsi="微软雅黑" w:eastAsia="微软雅黑" w:cs="微软雅黑"/>
                <w:b/>
                <w:bCs/>
                <w:color w:val="000000"/>
                <w:sz w:val="18"/>
                <w:szCs w:val="18"/>
              </w:rPr>
              <w:t>社会主义市场经济的基本特征</w:t>
            </w:r>
          </w:p>
        </w:tc>
        <w:tc>
          <w:tcPr>
            <w:tcW w:w="4304" w:type="dxa"/>
            <w:vMerge w:val="restart"/>
            <w:tcBorders>
              <w:top w:val="single" w:color="646464" w:sz="8" w:space="0"/>
              <w:left w:val="dashSmallGap" w:color="646464" w:sz="4" w:space="0"/>
              <w:bottom w:val="single" w:color="646464" w:sz="8" w:space="0"/>
              <w:right w:val="dashSmallGap" w:color="646464" w:sz="4" w:space="0"/>
            </w:tcBorders>
            <w:shd w:val="clear" w:color="auto" w:fill="FFFFFF"/>
            <w:tcMar>
              <w:top w:w="90" w:type="dxa"/>
              <w:left w:w="280" w:type="dxa"/>
              <w:bottom w:w="90" w:type="dxa"/>
              <w:right w:w="280" w:type="dxa"/>
            </w:tcMar>
            <w:vAlign w:val="center"/>
          </w:tcPr>
          <w:p w14:paraId="0EBC6920">
            <w:pPr>
              <w:pStyle w:val="4"/>
              <w:keepNext w:val="0"/>
              <w:keepLines w:val="0"/>
              <w:widowControl/>
              <w:suppressLineNumbers w:val="0"/>
              <w:rPr>
                <w:sz w:val="18"/>
                <w:szCs w:val="18"/>
              </w:rPr>
            </w:pPr>
            <w:r>
              <w:rPr>
                <w:rFonts w:hint="eastAsia" w:ascii="微软雅黑" w:hAnsi="微软雅黑" w:eastAsia="微软雅黑" w:cs="微软雅黑"/>
                <w:b/>
                <w:bCs/>
                <w:color w:val="404040"/>
                <w:sz w:val="18"/>
                <w:szCs w:val="18"/>
              </w:rPr>
              <w:t>本课历来是</w:t>
            </w:r>
            <w:r>
              <w:rPr>
                <w:rFonts w:hint="eastAsia" w:ascii="微软雅黑" w:hAnsi="微软雅黑" w:eastAsia="微软雅黑" w:cs="微软雅黑"/>
                <w:b/>
                <w:bCs/>
                <w:color w:val="FF0000"/>
                <w:sz w:val="18"/>
                <w:szCs w:val="18"/>
              </w:rPr>
              <w:t>高考命题热点区域</w:t>
            </w:r>
            <w:r>
              <w:rPr>
                <w:rFonts w:hint="eastAsia" w:ascii="微软雅黑" w:hAnsi="微软雅黑" w:eastAsia="微软雅黑" w:cs="微软雅黑"/>
                <w:b/>
                <w:bCs/>
                <w:color w:val="404040"/>
                <w:sz w:val="18"/>
                <w:szCs w:val="18"/>
              </w:rPr>
              <w:t>。</w:t>
            </w:r>
            <w:r>
              <w:rPr>
                <w:rFonts w:hint="eastAsia" w:ascii="微软雅黑" w:hAnsi="微软雅黑" w:eastAsia="微软雅黑" w:cs="微软雅黑"/>
                <w:b/>
                <w:bCs/>
                <w:color w:val="FF0000"/>
                <w:sz w:val="18"/>
                <w:szCs w:val="18"/>
              </w:rPr>
              <w:t>十九届四中全会将社会主义市场经济体制上升为我国的基本经济制度</w:t>
            </w:r>
            <w:r>
              <w:rPr>
                <w:rFonts w:hint="eastAsia" w:ascii="微软雅黑" w:hAnsi="微软雅黑" w:eastAsia="微软雅黑" w:cs="微软雅黑"/>
                <w:b/>
                <w:bCs/>
                <w:color w:val="404040"/>
                <w:sz w:val="18"/>
                <w:szCs w:val="18"/>
              </w:rPr>
              <w:t>,明确要求</w:t>
            </w:r>
            <w:r>
              <w:rPr>
                <w:rFonts w:hint="eastAsia" w:ascii="微软雅黑" w:hAnsi="微软雅黑" w:eastAsia="微软雅黑" w:cs="微软雅黑"/>
                <w:b/>
                <w:bCs/>
                <w:color w:val="FF0000"/>
                <w:sz w:val="18"/>
                <w:szCs w:val="18"/>
              </w:rPr>
              <w:t>健全国家宏观调控制度体系。</w:t>
            </w:r>
            <w:r>
              <w:rPr>
                <w:rFonts w:hint="eastAsia" w:ascii="微软雅黑" w:hAnsi="微软雅黑" w:eastAsia="微软雅黑" w:cs="微软雅黑"/>
                <w:b/>
                <w:bCs/>
                <w:color w:val="404040"/>
                <w:sz w:val="18"/>
                <w:szCs w:val="18"/>
              </w:rPr>
              <w:t>加之当前疫情之下,需要处理好</w:t>
            </w:r>
            <w:r>
              <w:rPr>
                <w:rFonts w:hint="eastAsia" w:ascii="微软雅黑" w:hAnsi="微软雅黑" w:eastAsia="微软雅黑" w:cs="微软雅黑"/>
                <w:b/>
                <w:bCs/>
                <w:color w:val="FF0000"/>
                <w:sz w:val="18"/>
                <w:szCs w:val="18"/>
              </w:rPr>
              <w:t>"市场"(市场调节)和"市长"(宏观调控)</w:t>
            </w:r>
            <w:r>
              <w:rPr>
                <w:rFonts w:hint="eastAsia" w:ascii="微软雅黑" w:hAnsi="微软雅黑" w:eastAsia="微软雅黑" w:cs="微软雅黑"/>
                <w:b/>
                <w:bCs/>
                <w:color w:val="404040"/>
                <w:sz w:val="18"/>
                <w:szCs w:val="18"/>
              </w:rPr>
              <w:t>的关系,使二者协同发力,完成</w:t>
            </w:r>
            <w:r>
              <w:rPr>
                <w:rFonts w:hint="eastAsia" w:ascii="微软雅黑" w:hAnsi="微软雅黑" w:eastAsia="微软雅黑" w:cs="微软雅黑"/>
                <w:b/>
                <w:bCs/>
                <w:color w:val="FF0000"/>
                <w:sz w:val="18"/>
                <w:szCs w:val="18"/>
              </w:rPr>
              <w:t>"六保"任务</w:t>
            </w:r>
            <w:r>
              <w:rPr>
                <w:rFonts w:hint="eastAsia" w:ascii="微软雅黑" w:hAnsi="微软雅黑" w:eastAsia="微软雅黑" w:cs="微软雅黑"/>
                <w:b/>
                <w:bCs/>
                <w:color w:val="404040"/>
                <w:sz w:val="18"/>
                <w:szCs w:val="18"/>
              </w:rPr>
              <w:t>,</w:t>
            </w:r>
            <w:r>
              <w:rPr>
                <w:rFonts w:hint="eastAsia" w:ascii="微软雅黑" w:hAnsi="微软雅黑" w:eastAsia="微软雅黑" w:cs="微软雅黑"/>
                <w:b/>
                <w:bCs/>
                <w:color w:val="FF0000"/>
                <w:sz w:val="18"/>
                <w:szCs w:val="18"/>
              </w:rPr>
              <w:t>复苏国民经济。</w:t>
            </w:r>
          </w:p>
        </w:tc>
      </w:tr>
      <w:tr w14:paraId="1FF9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 w:hRule="atLeast"/>
          <w:tblCellSpacing w:w="0" w:type="dxa"/>
        </w:trPr>
        <w:tc>
          <w:tcPr>
            <w:tcW w:w="1386" w:type="dxa"/>
            <w:vMerge w:val="continue"/>
            <w:tcBorders>
              <w:top w:val="single" w:color="646464" w:sz="8" w:space="0"/>
              <w:left w:val="dashSmallGap" w:color="646464" w:sz="4" w:space="0"/>
              <w:bottom w:val="single" w:color="646464" w:sz="8" w:space="0"/>
              <w:right w:val="dashSmallGap" w:color="646464" w:sz="4" w:space="0"/>
            </w:tcBorders>
            <w:shd w:val="clear" w:color="auto" w:fill="FFFFFF"/>
            <w:tcMar>
              <w:top w:w="90" w:type="dxa"/>
              <w:left w:w="280" w:type="dxa"/>
              <w:bottom w:w="90" w:type="dxa"/>
              <w:right w:w="280" w:type="dxa"/>
            </w:tcMar>
            <w:vAlign w:val="center"/>
          </w:tcPr>
          <w:p w14:paraId="5E651F2F">
            <w:pPr>
              <w:rPr>
                <w:rFonts w:hint="eastAsia" w:ascii="宋体"/>
                <w:sz w:val="24"/>
                <w:szCs w:val="24"/>
              </w:rPr>
            </w:pPr>
          </w:p>
        </w:tc>
        <w:tc>
          <w:tcPr>
            <w:tcW w:w="3929" w:type="dxa"/>
            <w:tcBorders>
              <w:top w:val="single" w:color="646464" w:sz="8" w:space="0"/>
              <w:left w:val="dashSmallGap" w:color="646464" w:sz="4" w:space="0"/>
              <w:bottom w:val="single" w:color="646464" w:sz="8" w:space="0"/>
              <w:right w:val="dashSmallGap" w:color="646464" w:sz="4" w:space="0"/>
            </w:tcBorders>
            <w:shd w:val="clear" w:color="auto" w:fill="FFFFFF"/>
            <w:tcMar>
              <w:top w:w="90" w:type="dxa"/>
              <w:left w:w="280" w:type="dxa"/>
              <w:bottom w:w="90" w:type="dxa"/>
              <w:right w:w="280" w:type="dxa"/>
            </w:tcMar>
            <w:vAlign w:val="center"/>
          </w:tcPr>
          <w:p w14:paraId="16441AD0">
            <w:pPr>
              <w:pStyle w:val="4"/>
              <w:keepNext w:val="0"/>
              <w:keepLines w:val="0"/>
              <w:widowControl/>
              <w:suppressLineNumbers w:val="0"/>
            </w:pPr>
            <w:r>
              <w:rPr>
                <w:rFonts w:hint="eastAsia" w:ascii="微软雅黑" w:hAnsi="微软雅黑" w:eastAsia="微软雅黑" w:cs="微软雅黑"/>
                <w:b/>
                <w:bCs/>
                <w:color w:val="000000"/>
                <w:sz w:val="18"/>
                <w:szCs w:val="18"/>
              </w:rPr>
              <w:t>科学的宏观调控</w:t>
            </w:r>
          </w:p>
        </w:tc>
        <w:tc>
          <w:tcPr>
            <w:tcW w:w="4304" w:type="dxa"/>
            <w:vMerge w:val="continue"/>
            <w:tcBorders>
              <w:top w:val="single" w:color="646464" w:sz="8" w:space="0"/>
              <w:left w:val="dashSmallGap" w:color="646464" w:sz="4" w:space="0"/>
              <w:bottom w:val="single" w:color="646464" w:sz="8" w:space="0"/>
              <w:right w:val="dashSmallGap" w:color="646464" w:sz="4" w:space="0"/>
            </w:tcBorders>
            <w:shd w:val="clear" w:color="auto" w:fill="FFFFFF"/>
            <w:tcMar>
              <w:top w:w="90" w:type="dxa"/>
              <w:left w:w="280" w:type="dxa"/>
              <w:bottom w:w="90" w:type="dxa"/>
              <w:right w:w="280" w:type="dxa"/>
            </w:tcMar>
            <w:vAlign w:val="center"/>
          </w:tcPr>
          <w:p w14:paraId="6211D832">
            <w:pPr>
              <w:rPr>
                <w:rFonts w:hint="eastAsia" w:ascii="宋体"/>
                <w:sz w:val="24"/>
                <w:szCs w:val="24"/>
              </w:rPr>
            </w:pPr>
          </w:p>
        </w:tc>
      </w:tr>
    </w:tbl>
    <w:p w14:paraId="4919AB35">
      <w:pPr>
        <w:bidi w:val="0"/>
        <w:rPr>
          <w:rFonts w:hint="eastAsia" w:asciiTheme="minorHAnsi" w:hAnsiTheme="minorHAnsi" w:eastAsiaTheme="minorEastAsia" w:cstheme="minorBidi"/>
          <w:kern w:val="2"/>
          <w:sz w:val="21"/>
          <w:szCs w:val="24"/>
          <w:lang w:val="en-US" w:eastAsia="zh-CN" w:bidi="ar-SA"/>
        </w:rPr>
      </w:pPr>
    </w:p>
    <w:p w14:paraId="3DBAAC91">
      <w:pPr>
        <w:bidi w:val="0"/>
        <w:rPr>
          <w:rFonts w:hint="eastAsia" w:ascii="微软雅黑" w:hAnsi="微软雅黑" w:eastAsia="微软雅黑" w:cs="微软雅黑"/>
          <w:b/>
          <w:bCs/>
          <w:sz w:val="36"/>
          <w:szCs w:val="44"/>
          <w:lang w:val="en-US" w:eastAsia="zh-CN"/>
        </w:rPr>
      </w:pPr>
      <w:r>
        <w:rPr>
          <w:rFonts w:hint="eastAsia"/>
          <w:lang w:val="en-US" w:eastAsia="zh-CN"/>
        </w:rPr>
        <w:tab/>
      </w:r>
      <w:r>
        <w:rPr>
          <w:rFonts w:hint="eastAsia" w:ascii="微软雅黑" w:hAnsi="微软雅黑" w:eastAsia="微软雅黑" w:cs="微软雅黑"/>
          <w:b/>
          <w:bCs/>
          <w:sz w:val="36"/>
          <w:szCs w:val="44"/>
          <w:lang w:val="en-US" w:eastAsia="zh-CN"/>
        </w:rPr>
        <w:t>[状元笔记]</w:t>
      </w:r>
    </w:p>
    <w:p w14:paraId="7C783D6A">
      <w:pPr>
        <w:bidi w:val="0"/>
        <w:jc w:val="left"/>
        <w:rPr>
          <w:rFonts w:hint="eastAsia"/>
          <w:b/>
          <w:bCs/>
          <w:sz w:val="24"/>
          <w:szCs w:val="32"/>
          <w:lang w:val="en-US" w:eastAsia="zh-CN"/>
        </w:rPr>
      </w:pPr>
      <w:r>
        <w:rPr>
          <w:rFonts w:hint="eastAsia"/>
          <w:b/>
          <w:bCs/>
          <w:sz w:val="24"/>
          <w:szCs w:val="32"/>
          <w:lang w:val="en-US" w:eastAsia="zh-CN"/>
        </w:rPr>
        <w:t>考点一 社会主义市场经济的基本特征</w:t>
      </w:r>
    </w:p>
    <w:p w14:paraId="772E9085">
      <w:pPr>
        <w:bidi w:val="0"/>
        <w:jc w:val="left"/>
        <w:rPr>
          <w:rFonts w:hint="eastAsia"/>
          <w:b/>
          <w:bCs/>
          <w:sz w:val="24"/>
          <w:szCs w:val="32"/>
          <w:lang w:val="en-US" w:eastAsia="zh-CN"/>
        </w:rPr>
      </w:pPr>
      <w:r>
        <w:rPr>
          <w:rFonts w:hint="eastAsia"/>
          <w:b/>
          <w:bCs/>
          <w:sz w:val="24"/>
          <w:szCs w:val="32"/>
          <w:lang w:val="en-US" w:eastAsia="zh-CN"/>
        </w:rPr>
        <w:t>1.基本特征</w:t>
      </w:r>
    </w:p>
    <w:tbl>
      <w:tblPr>
        <w:tblStyle w:val="5"/>
        <w:tblW w:w="9299"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25"/>
        <w:gridCol w:w="7474"/>
      </w:tblGrid>
      <w:tr w14:paraId="477A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blCellSpacing w:w="0" w:type="dxa"/>
        </w:trPr>
        <w:tc>
          <w:tcPr>
            <w:tcW w:w="1825"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14:paraId="2530934E">
            <w:pPr>
              <w:pStyle w:val="4"/>
              <w:keepNext w:val="0"/>
              <w:keepLines w:val="0"/>
              <w:widowControl/>
              <w:suppressLineNumbers w:val="0"/>
              <w:rPr>
                <w:sz w:val="18"/>
                <w:szCs w:val="18"/>
              </w:rPr>
            </w:pPr>
            <w:r>
              <w:rPr>
                <w:b/>
                <w:bCs/>
                <w:color w:val="000000"/>
                <w:sz w:val="18"/>
                <w:szCs w:val="18"/>
              </w:rPr>
              <w:t>重要特征</w:t>
            </w:r>
          </w:p>
        </w:tc>
        <w:tc>
          <w:tcPr>
            <w:tcW w:w="7474"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14:paraId="57E20C23">
            <w:pPr>
              <w:pStyle w:val="4"/>
              <w:keepNext w:val="0"/>
              <w:keepLines w:val="0"/>
              <w:widowControl/>
              <w:suppressLineNumbers w:val="0"/>
              <w:rPr>
                <w:sz w:val="18"/>
                <w:szCs w:val="18"/>
              </w:rPr>
            </w:pPr>
          </w:p>
        </w:tc>
      </w:tr>
      <w:tr w14:paraId="36CFC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blCellSpacing w:w="0" w:type="dxa"/>
        </w:trPr>
        <w:tc>
          <w:tcPr>
            <w:tcW w:w="1825"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14:paraId="65B80D71">
            <w:pPr>
              <w:pStyle w:val="4"/>
              <w:keepNext w:val="0"/>
              <w:keepLines w:val="0"/>
              <w:widowControl/>
              <w:suppressLineNumbers w:val="0"/>
              <w:rPr>
                <w:sz w:val="18"/>
                <w:szCs w:val="18"/>
              </w:rPr>
            </w:pPr>
            <w:r>
              <w:rPr>
                <w:b/>
                <w:bCs/>
                <w:color w:val="000000"/>
                <w:sz w:val="18"/>
                <w:szCs w:val="18"/>
              </w:rPr>
              <w:t>基本标志</w:t>
            </w:r>
          </w:p>
        </w:tc>
        <w:tc>
          <w:tcPr>
            <w:tcW w:w="7474"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14:paraId="6B82EDD7">
            <w:pPr>
              <w:pStyle w:val="4"/>
              <w:keepNext w:val="0"/>
              <w:keepLines w:val="0"/>
              <w:widowControl/>
              <w:suppressLineNumbers w:val="0"/>
              <w:rPr>
                <w:sz w:val="18"/>
                <w:szCs w:val="18"/>
              </w:rPr>
            </w:pPr>
          </w:p>
        </w:tc>
      </w:tr>
      <w:tr w14:paraId="6ACB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blCellSpacing w:w="0" w:type="dxa"/>
        </w:trPr>
        <w:tc>
          <w:tcPr>
            <w:tcW w:w="1825"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14:paraId="2AF9599F">
            <w:pPr>
              <w:pStyle w:val="4"/>
              <w:keepNext w:val="0"/>
              <w:keepLines w:val="0"/>
              <w:widowControl/>
              <w:suppressLineNumbers w:val="0"/>
              <w:rPr>
                <w:sz w:val="18"/>
                <w:szCs w:val="18"/>
              </w:rPr>
            </w:pPr>
            <w:r>
              <w:rPr>
                <w:b/>
                <w:bCs/>
                <w:color w:val="000000"/>
                <w:sz w:val="18"/>
                <w:szCs w:val="18"/>
              </w:rPr>
              <w:t>根本目标</w:t>
            </w:r>
          </w:p>
        </w:tc>
        <w:tc>
          <w:tcPr>
            <w:tcW w:w="7474"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14:paraId="0FA0368F">
            <w:pPr>
              <w:pStyle w:val="4"/>
              <w:keepNext w:val="0"/>
              <w:keepLines w:val="0"/>
              <w:widowControl/>
              <w:suppressLineNumbers w:val="0"/>
              <w:rPr>
                <w:sz w:val="18"/>
                <w:szCs w:val="18"/>
              </w:rPr>
            </w:pPr>
          </w:p>
        </w:tc>
      </w:tr>
      <w:tr w14:paraId="5D1DF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blCellSpacing w:w="0" w:type="dxa"/>
        </w:trPr>
        <w:tc>
          <w:tcPr>
            <w:tcW w:w="1825"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14:paraId="61F94A8F">
            <w:pPr>
              <w:pStyle w:val="4"/>
              <w:keepNext w:val="0"/>
              <w:keepLines w:val="0"/>
              <w:widowControl/>
              <w:suppressLineNumbers w:val="0"/>
              <w:rPr>
                <w:sz w:val="18"/>
                <w:szCs w:val="18"/>
              </w:rPr>
            </w:pPr>
            <w:r>
              <w:rPr>
                <w:b/>
                <w:bCs/>
                <w:color w:val="000000"/>
                <w:sz w:val="18"/>
                <w:szCs w:val="18"/>
              </w:rPr>
              <w:t>内在要求</w:t>
            </w:r>
          </w:p>
        </w:tc>
        <w:tc>
          <w:tcPr>
            <w:tcW w:w="7474" w:type="dxa"/>
            <w:tcBorders>
              <w:top w:val="single" w:color="000000" w:sz="4" w:space="0"/>
              <w:left w:val="single" w:color="000000" w:sz="4" w:space="0"/>
              <w:bottom w:val="single" w:color="000000" w:sz="4" w:space="0"/>
              <w:right w:val="single" w:color="000000" w:sz="4" w:space="0"/>
            </w:tcBorders>
            <w:shd w:val="clear" w:color="auto" w:fill="auto"/>
            <w:tcMar>
              <w:top w:w="72" w:type="dxa"/>
              <w:left w:w="144" w:type="dxa"/>
              <w:bottom w:w="72" w:type="dxa"/>
              <w:right w:w="144" w:type="dxa"/>
            </w:tcMar>
            <w:vAlign w:val="center"/>
          </w:tcPr>
          <w:p w14:paraId="157B412F">
            <w:pPr>
              <w:pStyle w:val="4"/>
              <w:keepNext w:val="0"/>
              <w:keepLines w:val="0"/>
              <w:widowControl/>
              <w:suppressLineNumbers w:val="0"/>
              <w:rPr>
                <w:sz w:val="18"/>
                <w:szCs w:val="18"/>
              </w:rPr>
            </w:pPr>
          </w:p>
        </w:tc>
      </w:tr>
    </w:tbl>
    <w:p w14:paraId="0732752B">
      <w:pPr>
        <w:bidi w:val="0"/>
        <w:jc w:val="left"/>
        <w:rPr>
          <w:rFonts w:hint="eastAsia"/>
          <w:b/>
          <w:bCs/>
          <w:sz w:val="24"/>
          <w:szCs w:val="32"/>
          <w:lang w:val="en-US" w:eastAsia="zh-CN"/>
        </w:rPr>
      </w:pPr>
      <w:r>
        <w:rPr>
          <w:rFonts w:hint="eastAsia"/>
          <w:b/>
          <w:bCs/>
          <w:sz w:val="24"/>
          <w:szCs w:val="32"/>
          <w:lang w:val="en-US" w:eastAsia="zh-CN"/>
        </w:rPr>
        <w:t>2.优势</w:t>
      </w:r>
    </w:p>
    <w:p w14:paraId="0E85EEB3">
      <w:pPr>
        <w:numPr>
          <w:ilvl w:val="0"/>
          <w:numId w:val="1"/>
        </w:numPr>
        <w:tabs>
          <w:tab w:val="left" w:pos="1219"/>
        </w:tabs>
        <w:bidi w:val="0"/>
        <w:ind w:left="0" w:leftChars="0" w:firstLine="420" w:firstLineChars="200"/>
        <w:jc w:val="left"/>
        <w:rPr>
          <w:rFonts w:hint="eastAsia"/>
          <w:lang w:val="en-US" w:eastAsia="zh-CN"/>
        </w:rPr>
      </w:pPr>
      <w:r>
        <w:rPr>
          <w:rFonts w:hint="eastAsia"/>
          <w:lang w:val="en-US" w:eastAsia="zh-CN"/>
        </w:rPr>
        <w:t>社会主义市场经济能够发挥国家集中人力、物力、财力办大事的优势，使国家对经济的宏观调控做得更好、更有成效；</w:t>
      </w:r>
    </w:p>
    <w:p w14:paraId="049AF0CE">
      <w:pPr>
        <w:numPr>
          <w:ilvl w:val="0"/>
          <w:numId w:val="1"/>
        </w:numPr>
        <w:tabs>
          <w:tab w:val="left" w:pos="1219"/>
        </w:tabs>
        <w:bidi w:val="0"/>
        <w:ind w:left="0" w:leftChars="0" w:firstLine="420" w:firstLineChars="200"/>
        <w:jc w:val="left"/>
        <w:rPr>
          <w:rFonts w:hint="eastAsia"/>
          <w:lang w:val="en-US" w:eastAsia="zh-CN"/>
        </w:rPr>
      </w:pPr>
      <w:r>
        <w:rPr>
          <w:rFonts w:hint="eastAsia"/>
          <w:lang w:val="en-US" w:eastAsia="zh-CN"/>
        </w:rPr>
        <w:t>社会主义市场经济能够把社会主义基本经济制度的优势同市场经济的长处结合起来，把人民的当前利益和长远利益、局部利益和整体利益结合起来；</w:t>
      </w:r>
    </w:p>
    <w:p w14:paraId="187021B4">
      <w:pPr>
        <w:numPr>
          <w:ilvl w:val="0"/>
          <w:numId w:val="1"/>
        </w:numPr>
        <w:tabs>
          <w:tab w:val="left" w:pos="1219"/>
        </w:tabs>
        <w:bidi w:val="0"/>
        <w:ind w:left="0" w:leftChars="0" w:firstLine="420" w:firstLineChars="200"/>
        <w:jc w:val="left"/>
        <w:rPr>
          <w:rFonts w:hint="eastAsia"/>
          <w:lang w:val="en-US" w:eastAsia="zh-CN"/>
        </w:rPr>
      </w:pPr>
      <w:r>
        <w:rPr>
          <w:rFonts w:hint="eastAsia"/>
          <w:lang w:val="en-US" w:eastAsia="zh-CN"/>
        </w:rPr>
        <w:t>能够处理好政府和市场的关系，既充分发挥市场作用又更好发挥政府作用。</w:t>
      </w:r>
    </w:p>
    <w:p w14:paraId="14FCC350">
      <w:pPr>
        <w:bidi w:val="0"/>
        <w:jc w:val="left"/>
        <w:rPr>
          <w:rFonts w:hint="eastAsia"/>
          <w:b/>
          <w:bCs/>
          <w:sz w:val="24"/>
          <w:szCs w:val="32"/>
          <w:lang w:val="en-US" w:eastAsia="zh-CN"/>
        </w:rPr>
      </w:pPr>
      <w:r>
        <w:rPr>
          <w:rFonts w:hint="eastAsia"/>
          <w:b/>
          <w:bCs/>
          <w:sz w:val="24"/>
          <w:szCs w:val="32"/>
          <w:lang w:val="en-US" w:eastAsia="zh-CN"/>
        </w:rPr>
        <w:t>考点二  科学的宏观调控</w:t>
      </w:r>
    </w:p>
    <w:p w14:paraId="48EDCE43">
      <w:pPr>
        <w:bidi w:val="0"/>
        <w:jc w:val="left"/>
        <w:rPr>
          <w:rFonts w:hint="eastAsia"/>
          <w:b/>
          <w:bCs/>
          <w:sz w:val="24"/>
          <w:szCs w:val="32"/>
          <w:lang w:val="en-US" w:eastAsia="zh-CN"/>
        </w:rPr>
      </w:pPr>
      <w:r>
        <w:rPr>
          <w:rFonts w:hint="eastAsia"/>
          <w:b/>
          <w:bCs/>
          <w:sz w:val="24"/>
          <w:szCs w:val="32"/>
          <w:lang w:val="en-US" w:eastAsia="zh-CN"/>
        </w:rPr>
        <w:t>1.是什么——含义+主要目标</w:t>
      </w:r>
    </w:p>
    <w:p w14:paraId="5334E017">
      <w:pPr>
        <w:tabs>
          <w:tab w:val="left" w:pos="1219"/>
        </w:tabs>
        <w:bidi w:val="0"/>
        <w:jc w:val="left"/>
        <w:rPr>
          <w:rFonts w:hint="eastAsia"/>
          <w:lang w:val="en-US" w:eastAsia="zh-CN"/>
        </w:rPr>
      </w:pPr>
      <w:r>
        <w:rPr>
          <w:rFonts w:hint="eastAsia"/>
          <w:lang w:val="en-US" w:eastAsia="zh-CN"/>
        </w:rPr>
        <w:t>（1）含义：宏观调控，指国家综合运用各种手段对国民经济进行调节和控制。</w:t>
      </w:r>
    </w:p>
    <w:p w14:paraId="3AC36D26">
      <w:pPr>
        <w:tabs>
          <w:tab w:val="left" w:pos="1219"/>
        </w:tabs>
        <w:bidi w:val="0"/>
        <w:jc w:val="left"/>
        <w:rPr>
          <w:rFonts w:hint="default"/>
          <w:u w:val="single"/>
          <w:lang w:val="en-US" w:eastAsia="zh-CN"/>
        </w:rPr>
      </w:pPr>
      <w:r>
        <w:rPr>
          <w:rFonts w:hint="eastAsia"/>
          <w:lang w:val="en-US" w:eastAsia="zh-CN"/>
        </w:rPr>
        <w:t>（2）（我国宏调）主要目标：</w:t>
      </w:r>
      <w:r>
        <w:rPr>
          <w:rFonts w:hint="eastAsia"/>
          <w:u w:val="single"/>
          <w:lang w:val="en-US" w:eastAsia="zh-CN"/>
        </w:rPr>
        <w:t xml:space="preserve">                                               </w:t>
      </w:r>
    </w:p>
    <w:p w14:paraId="59DD9664">
      <w:pPr>
        <w:bidi w:val="0"/>
        <w:jc w:val="left"/>
        <w:rPr>
          <w:rFonts w:hint="eastAsia"/>
          <w:b/>
          <w:bCs/>
          <w:sz w:val="24"/>
          <w:szCs w:val="32"/>
          <w:lang w:val="en-US" w:eastAsia="zh-CN"/>
        </w:rPr>
      </w:pPr>
      <w:r>
        <w:rPr>
          <w:rFonts w:hint="eastAsia"/>
          <w:b/>
          <w:bCs/>
          <w:sz w:val="24"/>
          <w:szCs w:val="32"/>
          <w:lang w:val="en-US" w:eastAsia="zh-CN"/>
        </w:rPr>
        <w:t>2.为什么——必要性</w:t>
      </w:r>
    </w:p>
    <w:p w14:paraId="73E2E274">
      <w:pPr>
        <w:tabs>
          <w:tab w:val="left" w:pos="1219"/>
        </w:tabs>
        <w:bidi w:val="0"/>
        <w:jc w:val="left"/>
        <w:rPr>
          <w:rFonts w:hint="eastAsia"/>
          <w:lang w:val="en-US" w:eastAsia="zh-CN"/>
        </w:rPr>
      </w:pPr>
      <w:r>
        <w:rPr>
          <w:rFonts w:hint="eastAsia"/>
          <w:lang w:val="en-US" w:eastAsia="zh-CN"/>
        </w:rPr>
        <w:t>（1）市场调节不是万能的，市场调节存在自发性/盲目性和滞后性等固有的弊端。国家实行科学的宏观调控能够弥补市场调节的不足。</w:t>
      </w:r>
    </w:p>
    <w:p w14:paraId="4E2791AF">
      <w:pPr>
        <w:tabs>
          <w:tab w:val="left" w:pos="1219"/>
        </w:tabs>
        <w:bidi w:val="0"/>
        <w:jc w:val="left"/>
        <w:rPr>
          <w:rFonts w:hint="eastAsia"/>
          <w:lang w:val="en-US" w:eastAsia="zh-CN"/>
        </w:rPr>
      </w:pPr>
      <w:r>
        <w:rPr>
          <w:rFonts w:hint="eastAsia"/>
          <w:lang w:val="en-US" w:eastAsia="zh-CN"/>
        </w:rPr>
        <w:t>（2）社会主义市场经济的正常运行与发展，既需要充分发挥市场在资源配置中的决定性作用，又需要更好发挥政府作用，实行科学的宏观调控。宏观调控是政府的主要职责和作用之一。(宏观调控是政府的主要经济职能之一。)</w:t>
      </w:r>
    </w:p>
    <w:p w14:paraId="18B390F9">
      <w:pPr>
        <w:bidi w:val="0"/>
        <w:jc w:val="left"/>
        <w:rPr>
          <w:rFonts w:hint="eastAsia"/>
          <w:b/>
          <w:bCs/>
          <w:sz w:val="24"/>
          <w:szCs w:val="32"/>
          <w:lang w:val="en-US" w:eastAsia="zh-CN"/>
        </w:rPr>
      </w:pPr>
    </w:p>
    <w:p w14:paraId="517844A2">
      <w:pPr>
        <w:bidi w:val="0"/>
        <w:jc w:val="left"/>
        <w:rPr>
          <w:rFonts w:hint="eastAsia"/>
          <w:b/>
          <w:bCs/>
          <w:sz w:val="24"/>
          <w:szCs w:val="32"/>
          <w:lang w:val="en-US" w:eastAsia="zh-CN"/>
        </w:rPr>
      </w:pPr>
    </w:p>
    <w:p w14:paraId="0E13CD17">
      <w:pPr>
        <w:bidi w:val="0"/>
        <w:jc w:val="left"/>
        <w:rPr>
          <w:rFonts w:hint="eastAsia"/>
          <w:b/>
          <w:bCs/>
          <w:sz w:val="24"/>
          <w:szCs w:val="32"/>
          <w:lang w:val="en-US" w:eastAsia="zh-CN"/>
        </w:rPr>
      </w:pPr>
    </w:p>
    <w:p w14:paraId="00E89DEA">
      <w:pPr>
        <w:bidi w:val="0"/>
        <w:jc w:val="left"/>
        <w:rPr>
          <w:rFonts w:hint="eastAsia"/>
          <w:b/>
          <w:bCs/>
          <w:sz w:val="24"/>
          <w:szCs w:val="32"/>
          <w:lang w:val="en-US" w:eastAsia="zh-CN"/>
        </w:rPr>
      </w:pPr>
    </w:p>
    <w:p w14:paraId="0F9EEB5E">
      <w:pPr>
        <w:bidi w:val="0"/>
        <w:jc w:val="left"/>
        <w:rPr>
          <w:rFonts w:hint="eastAsia"/>
          <w:b/>
          <w:bCs/>
          <w:sz w:val="24"/>
          <w:szCs w:val="32"/>
          <w:lang w:val="en-US" w:eastAsia="zh-CN"/>
        </w:rPr>
      </w:pPr>
    </w:p>
    <w:p w14:paraId="03B2EEB4">
      <w:pPr>
        <w:bidi w:val="0"/>
        <w:jc w:val="left"/>
        <w:rPr>
          <w:rFonts w:hint="eastAsia"/>
          <w:b/>
          <w:bCs/>
          <w:sz w:val="24"/>
          <w:szCs w:val="32"/>
          <w:lang w:val="en-US" w:eastAsia="zh-CN"/>
        </w:rPr>
      </w:pPr>
    </w:p>
    <w:p w14:paraId="51689B00">
      <w:pPr>
        <w:bidi w:val="0"/>
        <w:jc w:val="left"/>
        <w:rPr>
          <w:rFonts w:hint="eastAsia"/>
          <w:b/>
          <w:bCs/>
          <w:sz w:val="24"/>
          <w:szCs w:val="32"/>
          <w:lang w:val="en-US" w:eastAsia="zh-CN"/>
        </w:rPr>
      </w:pPr>
      <w:r>
        <w:rPr>
          <w:rFonts w:hint="eastAsia"/>
          <w:b/>
          <w:bCs/>
          <w:sz w:val="24"/>
          <w:szCs w:val="32"/>
          <w:lang w:val="en-US" w:eastAsia="zh-CN"/>
        </w:rPr>
        <w:t>3.怎么做——科学的宏观调控手段</w:t>
      </w:r>
    </w:p>
    <w:tbl>
      <w:tblPr>
        <w:tblStyle w:val="5"/>
        <w:tblW w:w="9499"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53"/>
        <w:gridCol w:w="607"/>
        <w:gridCol w:w="3122"/>
        <w:gridCol w:w="2413"/>
        <w:gridCol w:w="3004"/>
      </w:tblGrid>
      <w:tr w14:paraId="7F51E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4" w:hRule="atLeast"/>
          <w:tblCellSpacing w:w="0" w:type="dxa"/>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5905B">
            <w:pPr>
              <w:pStyle w:val="4"/>
              <w:keepNext w:val="0"/>
              <w:keepLines w:val="0"/>
              <w:widowControl/>
              <w:suppressLineNumbers w:val="0"/>
              <w:rPr>
                <w:sz w:val="18"/>
                <w:szCs w:val="18"/>
              </w:rPr>
            </w:pPr>
            <w:r>
              <w:rPr>
                <w:b/>
                <w:bCs/>
                <w:color w:val="000000"/>
                <w:sz w:val="18"/>
                <w:szCs w:val="18"/>
              </w:rPr>
              <w:t> </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46FAB">
            <w:pPr>
              <w:pStyle w:val="4"/>
              <w:keepNext w:val="0"/>
              <w:keepLines w:val="0"/>
              <w:widowControl/>
              <w:suppressLineNumbers w:val="0"/>
              <w:rPr>
                <w:sz w:val="18"/>
                <w:szCs w:val="18"/>
              </w:rPr>
            </w:pPr>
            <w:r>
              <w:rPr>
                <w:b/>
                <w:bCs/>
                <w:color w:val="000000"/>
                <w:sz w:val="18"/>
                <w:szCs w:val="18"/>
              </w:rPr>
              <w:t>经济手段</w:t>
            </w:r>
          </w:p>
        </w:tc>
        <w:tc>
          <w:tcPr>
            <w:tcW w:w="2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056E">
            <w:pPr>
              <w:pStyle w:val="4"/>
              <w:keepNext w:val="0"/>
              <w:keepLines w:val="0"/>
              <w:widowControl/>
              <w:suppressLineNumbers w:val="0"/>
              <w:rPr>
                <w:sz w:val="18"/>
                <w:szCs w:val="18"/>
              </w:rPr>
            </w:pPr>
            <w:r>
              <w:rPr>
                <w:b/>
                <w:bCs/>
                <w:color w:val="000000"/>
                <w:sz w:val="18"/>
                <w:szCs w:val="18"/>
              </w:rPr>
              <w:t>法律手段</w:t>
            </w:r>
          </w:p>
        </w:tc>
        <w:tc>
          <w:tcPr>
            <w:tcW w:w="3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0878">
            <w:pPr>
              <w:pStyle w:val="4"/>
              <w:keepNext w:val="0"/>
              <w:keepLines w:val="0"/>
              <w:widowControl/>
              <w:suppressLineNumbers w:val="0"/>
              <w:rPr>
                <w:sz w:val="18"/>
                <w:szCs w:val="18"/>
              </w:rPr>
            </w:pPr>
            <w:r>
              <w:rPr>
                <w:b/>
                <w:bCs/>
                <w:color w:val="000000"/>
                <w:sz w:val="18"/>
                <w:szCs w:val="18"/>
              </w:rPr>
              <w:t>行政手段</w:t>
            </w:r>
          </w:p>
        </w:tc>
      </w:tr>
      <w:tr w14:paraId="293C3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5" w:hRule="atLeast"/>
          <w:tblCellSpacing w:w="0" w:type="dxa"/>
        </w:trPr>
        <w:tc>
          <w:tcPr>
            <w:tcW w:w="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CD1C">
            <w:pPr>
              <w:pStyle w:val="4"/>
              <w:keepNext w:val="0"/>
              <w:keepLines w:val="0"/>
              <w:widowControl/>
              <w:suppressLineNumbers w:val="0"/>
              <w:rPr>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9753">
            <w:pPr>
              <w:pStyle w:val="4"/>
              <w:keepNext w:val="0"/>
              <w:keepLines w:val="0"/>
              <w:widowControl/>
              <w:suppressLineNumbers w:val="0"/>
              <w:rPr>
                <w:sz w:val="18"/>
                <w:szCs w:val="18"/>
              </w:rPr>
            </w:pPr>
            <w:r>
              <w:rPr>
                <w:b/>
                <w:bCs/>
                <w:color w:val="000000"/>
                <w:sz w:val="18"/>
                <w:szCs w:val="18"/>
              </w:rPr>
              <w:t>含义</w:t>
            </w:r>
          </w:p>
        </w:tc>
        <w:tc>
          <w:tcPr>
            <w:tcW w:w="3122" w:type="dxa"/>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4123D254">
            <w:pPr>
              <w:pStyle w:val="4"/>
              <w:keepNext w:val="0"/>
              <w:keepLines w:val="0"/>
              <w:widowControl/>
              <w:suppressLineNumbers w:val="0"/>
              <w:rPr>
                <w:sz w:val="18"/>
                <w:szCs w:val="18"/>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71391499">
            <w:pPr>
              <w:pStyle w:val="4"/>
              <w:keepNext w:val="0"/>
              <w:keepLines w:val="0"/>
              <w:widowControl/>
              <w:suppressLineNumbers w:val="0"/>
              <w:rPr>
                <w:sz w:val="18"/>
                <w:szCs w:val="18"/>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7A2C4B58">
            <w:pPr>
              <w:pStyle w:val="4"/>
              <w:keepNext w:val="0"/>
              <w:keepLines w:val="0"/>
              <w:widowControl/>
              <w:suppressLineNumbers w:val="0"/>
              <w:rPr>
                <w:sz w:val="18"/>
                <w:szCs w:val="18"/>
              </w:rPr>
            </w:pPr>
          </w:p>
        </w:tc>
      </w:tr>
      <w:tr w14:paraId="5104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5" w:hRule="atLeast"/>
          <w:tblCellSpacing w:w="0" w:type="dxa"/>
        </w:trPr>
        <w:tc>
          <w:tcPr>
            <w:tcW w:w="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BC8F3">
            <w:pPr>
              <w:pStyle w:val="4"/>
              <w:keepNext w:val="0"/>
              <w:keepLines w:val="0"/>
              <w:widowControl/>
              <w:suppressLineNumbers w:val="0"/>
              <w:rPr>
                <w:sz w:val="18"/>
                <w:szCs w:val="18"/>
              </w:rPr>
            </w:pPr>
            <w:r>
              <w:rPr>
                <w:b/>
                <w:bCs/>
                <w:color w:val="000000"/>
                <w:sz w:val="18"/>
                <w:szCs w:val="18"/>
              </w:rPr>
              <w:t>区别</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D7EF">
            <w:pPr>
              <w:pStyle w:val="4"/>
              <w:keepNext w:val="0"/>
              <w:keepLines w:val="0"/>
              <w:widowControl/>
              <w:suppressLineNumbers w:val="0"/>
              <w:rPr>
                <w:sz w:val="18"/>
                <w:szCs w:val="18"/>
              </w:rPr>
            </w:pPr>
            <w:r>
              <w:rPr>
                <w:b/>
                <w:bCs/>
                <w:color w:val="000000"/>
                <w:sz w:val="18"/>
                <w:szCs w:val="18"/>
              </w:rPr>
              <w:t>内容</w:t>
            </w:r>
          </w:p>
        </w:tc>
        <w:tc>
          <w:tcPr>
            <w:tcW w:w="3122" w:type="dxa"/>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099800E2">
            <w:pPr>
              <w:pStyle w:val="4"/>
              <w:keepNext w:val="0"/>
              <w:keepLines w:val="0"/>
              <w:widowControl/>
              <w:suppressLineNumbers w:val="0"/>
              <w:rPr>
                <w:sz w:val="18"/>
                <w:szCs w:val="18"/>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32671236">
            <w:pPr>
              <w:pStyle w:val="4"/>
              <w:keepNext w:val="0"/>
              <w:keepLines w:val="0"/>
              <w:widowControl/>
              <w:suppressLineNumbers w:val="0"/>
              <w:rPr>
                <w:sz w:val="18"/>
                <w:szCs w:val="18"/>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493E09CF">
            <w:pPr>
              <w:pStyle w:val="4"/>
              <w:keepNext w:val="0"/>
              <w:keepLines w:val="0"/>
              <w:widowControl/>
              <w:suppressLineNumbers w:val="0"/>
              <w:rPr>
                <w:sz w:val="18"/>
                <w:szCs w:val="18"/>
              </w:rPr>
            </w:pPr>
          </w:p>
        </w:tc>
      </w:tr>
      <w:tr w14:paraId="2DD94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blCellSpacing w:w="0" w:type="dxa"/>
        </w:trPr>
        <w:tc>
          <w:tcPr>
            <w:tcW w:w="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E3D30">
            <w:pPr>
              <w:rPr>
                <w:rFonts w:hint="eastAsia" w:ascii="宋体"/>
                <w:sz w:val="18"/>
                <w:szCs w:val="18"/>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084B">
            <w:pPr>
              <w:pStyle w:val="4"/>
              <w:keepNext w:val="0"/>
              <w:keepLines w:val="0"/>
              <w:widowControl/>
              <w:suppressLineNumbers w:val="0"/>
              <w:rPr>
                <w:sz w:val="18"/>
                <w:szCs w:val="18"/>
              </w:rPr>
            </w:pPr>
            <w:r>
              <w:rPr>
                <w:b/>
                <w:bCs/>
                <w:color w:val="000000"/>
                <w:sz w:val="18"/>
                <w:szCs w:val="18"/>
              </w:rPr>
              <w:t>特点</w:t>
            </w:r>
          </w:p>
        </w:tc>
        <w:tc>
          <w:tcPr>
            <w:tcW w:w="3122" w:type="dxa"/>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7DA9FA1D">
            <w:pPr>
              <w:pStyle w:val="4"/>
              <w:keepNext w:val="0"/>
              <w:keepLines w:val="0"/>
              <w:widowControl/>
              <w:suppressLineNumbers w:val="0"/>
              <w:rPr>
                <w:sz w:val="18"/>
                <w:szCs w:val="18"/>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5D42BE0D">
            <w:pPr>
              <w:pStyle w:val="4"/>
              <w:keepNext w:val="0"/>
              <w:keepLines w:val="0"/>
              <w:widowControl/>
              <w:suppressLineNumbers w:val="0"/>
              <w:rPr>
                <w:sz w:val="18"/>
                <w:szCs w:val="18"/>
              </w:rPr>
            </w:pPr>
          </w:p>
        </w:tc>
        <w:tc>
          <w:tcPr>
            <w:tcW w:w="3004" w:type="dxa"/>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3731E8AA">
            <w:pPr>
              <w:pStyle w:val="4"/>
              <w:keepNext w:val="0"/>
              <w:keepLines w:val="0"/>
              <w:widowControl/>
              <w:suppressLineNumbers w:val="0"/>
              <w:rPr>
                <w:sz w:val="18"/>
                <w:szCs w:val="18"/>
              </w:rPr>
            </w:pPr>
          </w:p>
        </w:tc>
      </w:tr>
      <w:tr w14:paraId="59A89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9" w:hRule="atLeast"/>
          <w:tblCellSpacing w:w="0" w:type="dxa"/>
        </w:trPr>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7F81">
            <w:pPr>
              <w:pStyle w:val="4"/>
              <w:keepNext w:val="0"/>
              <w:keepLines w:val="0"/>
              <w:widowControl/>
              <w:suppressLineNumbers w:val="0"/>
              <w:rPr>
                <w:sz w:val="18"/>
                <w:szCs w:val="18"/>
              </w:rPr>
            </w:pPr>
            <w:r>
              <w:rPr>
                <w:b/>
                <w:bCs/>
                <w:color w:val="000000"/>
                <w:sz w:val="18"/>
                <w:szCs w:val="18"/>
              </w:rPr>
              <w:t>联系</w:t>
            </w:r>
          </w:p>
        </w:tc>
        <w:tc>
          <w:tcPr>
            <w:tcW w:w="8539" w:type="dxa"/>
            <w:gridSpan w:val="3"/>
            <w:tcBorders>
              <w:top w:val="single" w:color="000000" w:sz="4" w:space="0"/>
              <w:left w:val="single" w:color="000000" w:sz="4" w:space="0"/>
              <w:bottom w:val="single" w:color="000000" w:sz="4" w:space="0"/>
              <w:right w:val="single" w:color="000000" w:sz="4" w:space="0"/>
            </w:tcBorders>
            <w:shd w:val="clear" w:color="auto" w:fill="auto"/>
            <w:tcMar>
              <w:left w:w="105" w:type="dxa"/>
              <w:right w:w="105" w:type="dxa"/>
            </w:tcMar>
            <w:vAlign w:val="center"/>
          </w:tcPr>
          <w:p w14:paraId="4B1AF2C0">
            <w:pPr>
              <w:pStyle w:val="4"/>
              <w:keepNext w:val="0"/>
              <w:keepLines w:val="0"/>
              <w:widowControl/>
              <w:suppressLineNumbers w:val="0"/>
              <w:rPr>
                <w:sz w:val="18"/>
                <w:szCs w:val="18"/>
              </w:rPr>
            </w:pPr>
            <w:r>
              <w:rPr>
                <w:b/>
                <w:bCs/>
                <w:color w:val="000000"/>
                <w:sz w:val="18"/>
                <w:szCs w:val="18"/>
              </w:rPr>
              <w:t>①三种手段各有所长，各具特点，相互联系，相互制约</w:t>
            </w:r>
          </w:p>
          <w:p w14:paraId="4CF055FA">
            <w:pPr>
              <w:pStyle w:val="4"/>
              <w:keepNext w:val="0"/>
              <w:keepLines w:val="0"/>
              <w:widowControl/>
              <w:suppressLineNumbers w:val="0"/>
              <w:rPr>
                <w:sz w:val="18"/>
                <w:szCs w:val="18"/>
              </w:rPr>
            </w:pPr>
            <w:r>
              <w:rPr>
                <w:b/>
                <w:bCs/>
                <w:color w:val="000000"/>
                <w:sz w:val="18"/>
                <w:szCs w:val="18"/>
              </w:rPr>
              <w:t>②</w:t>
            </w:r>
            <w:r>
              <w:rPr>
                <w:b/>
                <w:bCs/>
                <w:color w:val="FF0000"/>
                <w:sz w:val="18"/>
                <w:szCs w:val="18"/>
              </w:rPr>
              <w:t>宏观调控应该以经济手段和法律手段为主，辅之以必要的行政手段，形成科学的宏观调控体系，充分发挥宏观调控手段的总体功能。</w:t>
            </w:r>
          </w:p>
        </w:tc>
      </w:tr>
    </w:tbl>
    <w:p w14:paraId="5BEAF84E">
      <w:pPr>
        <w:bidi w:val="0"/>
        <w:jc w:val="left"/>
        <w:rPr>
          <w:rFonts w:hint="eastAsia"/>
          <w:b/>
          <w:bCs/>
          <w:sz w:val="24"/>
          <w:szCs w:val="32"/>
          <w:lang w:val="en-US" w:eastAsia="zh-CN"/>
        </w:rPr>
      </w:pPr>
    </w:p>
    <w:p w14:paraId="460400F0">
      <w:pPr>
        <w:bidi w:val="0"/>
        <w:jc w:val="left"/>
        <w:rPr>
          <w:rFonts w:hint="eastAsia"/>
          <w:b/>
          <w:bCs/>
          <w:sz w:val="24"/>
          <w:szCs w:val="32"/>
          <w:lang w:val="en-US" w:eastAsia="zh-CN"/>
        </w:rPr>
      </w:pPr>
      <w:r>
        <w:rPr>
          <w:rFonts w:hint="eastAsia"/>
          <w:b/>
          <w:bCs/>
          <w:sz w:val="24"/>
          <w:szCs w:val="32"/>
          <w:lang w:val="en-US" w:eastAsia="zh-CN"/>
        </w:rPr>
        <w:t>突破1 区分宏观调控三手段</w:t>
      </w:r>
    </w:p>
    <w:p w14:paraId="1E6BBC7D">
      <w:pPr>
        <w:tabs>
          <w:tab w:val="left" w:pos="1219"/>
        </w:tabs>
        <w:bidi w:val="0"/>
        <w:jc w:val="left"/>
        <w:rPr>
          <w:rFonts w:hint="eastAsia"/>
          <w:b/>
          <w:bCs/>
          <w:lang w:val="en-US" w:eastAsia="zh-CN"/>
        </w:rPr>
      </w:pPr>
      <w:r>
        <w:rPr>
          <w:rFonts w:hint="eastAsia"/>
          <w:b/>
          <w:bCs/>
          <w:lang w:val="en-US" w:eastAsia="zh-CN"/>
        </w:rPr>
        <w:t>（1）关键词法</w:t>
      </w:r>
    </w:p>
    <w:p w14:paraId="0D59A7D5">
      <w:pPr>
        <w:tabs>
          <w:tab w:val="left" w:pos="1219"/>
        </w:tabs>
        <w:bidi w:val="0"/>
        <w:jc w:val="left"/>
        <w:rPr>
          <w:rFonts w:hint="eastAsia"/>
          <w:lang w:val="en-US" w:eastAsia="zh-CN"/>
        </w:rPr>
      </w:pPr>
      <w:r>
        <w:rPr>
          <w:rFonts w:hint="eastAsia"/>
          <w:b/>
          <w:bCs/>
          <w:u w:val="single"/>
          <w:lang w:val="en-US" w:eastAsia="zh-CN"/>
        </w:rPr>
        <w:t>①经济手段：</w:t>
      </w:r>
      <w:r>
        <w:rPr>
          <w:rFonts w:hint="eastAsia"/>
          <w:lang w:val="en-US" w:eastAsia="zh-CN"/>
        </w:rPr>
        <w:t>财政政策(税收、税率、财政支出、国债等)，货币政策(货币供应量、信贷量、利率、存款准备金率)，制定和实施经济发展战略和规划（如十四五规划）、收入分配政策、产业政策、价格政策（提高粮食最低收购价）等。</w:t>
      </w:r>
    </w:p>
    <w:p w14:paraId="44AC8676">
      <w:pPr>
        <w:tabs>
          <w:tab w:val="left" w:pos="1219"/>
        </w:tabs>
        <w:bidi w:val="0"/>
        <w:jc w:val="left"/>
        <w:rPr>
          <w:rFonts w:hint="eastAsia"/>
          <w:lang w:val="en-US" w:eastAsia="zh-CN"/>
        </w:rPr>
      </w:pPr>
      <w:r>
        <w:rPr>
          <w:rFonts w:hint="eastAsia"/>
          <w:b/>
          <w:bCs/>
          <w:u w:val="single"/>
          <w:lang w:val="en-US" w:eastAsia="zh-CN"/>
        </w:rPr>
        <w:t>②法律手段：</w:t>
      </w:r>
      <w:r>
        <w:rPr>
          <w:rFonts w:hint="eastAsia"/>
          <w:lang w:val="en-US" w:eastAsia="zh-CN"/>
        </w:rPr>
        <w:t>经济立法、经济司法（依法查处、依法打击）等。</w:t>
      </w:r>
    </w:p>
    <w:p w14:paraId="2F5D0607">
      <w:pPr>
        <w:tabs>
          <w:tab w:val="left" w:pos="1219"/>
        </w:tabs>
        <w:bidi w:val="0"/>
        <w:jc w:val="left"/>
        <w:rPr>
          <w:rFonts w:hint="eastAsia"/>
          <w:lang w:val="en-US" w:eastAsia="zh-CN"/>
        </w:rPr>
      </w:pPr>
      <w:r>
        <w:rPr>
          <w:rFonts w:hint="eastAsia"/>
          <w:b/>
          <w:bCs/>
          <w:u w:val="single"/>
          <w:lang w:val="en-US" w:eastAsia="zh-CN"/>
        </w:rPr>
        <w:t>③行政手段：</w:t>
      </w:r>
      <w:r>
        <w:rPr>
          <w:rFonts w:hint="eastAsia"/>
          <w:lang w:val="en-US" w:eastAsia="zh-CN"/>
        </w:rPr>
        <w:t>带强制性的行政命令、指示、规定、意见、通知、目录、规章制度和条例等，如禁令、、吊销营业执照、价格干预/限价、查封、扣押、公布举报电话等。</w:t>
      </w:r>
    </w:p>
    <w:p w14:paraId="7D4FADA8">
      <w:pPr>
        <w:tabs>
          <w:tab w:val="left" w:pos="1219"/>
        </w:tabs>
        <w:bidi w:val="0"/>
        <w:jc w:val="left"/>
        <w:rPr>
          <w:rFonts w:hint="eastAsia"/>
          <w:lang w:val="en-US" w:eastAsia="zh-CN"/>
        </w:rPr>
      </w:pPr>
      <w:r>
        <w:rPr>
          <w:rFonts w:hint="eastAsia"/>
          <w:b/>
          <w:bCs/>
          <w:lang w:val="en-US" w:eastAsia="zh-CN"/>
        </w:rPr>
        <w:t>（2）主体法：</w:t>
      </w:r>
      <w:r>
        <w:rPr>
          <w:rFonts w:hint="eastAsia"/>
          <w:lang w:val="en-US" w:eastAsia="zh-CN"/>
        </w:rPr>
        <w:t>国家宏观经济管理部门实行经济手段，如财政部、中国人民银行；司法部门实行法律手段，如司法部等；具体行政部门实行行政手段，如工商局、税务局、城管等。</w:t>
      </w:r>
    </w:p>
    <w:p w14:paraId="4B9A2CEF">
      <w:pPr>
        <w:tabs>
          <w:tab w:val="left" w:pos="1219"/>
        </w:tabs>
        <w:bidi w:val="0"/>
        <w:jc w:val="left"/>
        <w:rPr>
          <w:rFonts w:hint="eastAsia"/>
          <w:b/>
          <w:bCs/>
          <w:u w:val="single"/>
          <w:lang w:val="en-US" w:eastAsia="zh-CN"/>
        </w:rPr>
      </w:pPr>
      <w:r>
        <w:rPr>
          <w:rFonts w:hint="eastAsia"/>
          <w:b/>
          <w:bCs/>
          <w:u w:val="single"/>
          <w:lang w:val="en-US" w:eastAsia="zh-CN"/>
        </w:rPr>
        <w:t>提醒：◎经济手段vs行政手段</w:t>
      </w:r>
    </w:p>
    <w:p w14:paraId="56977C28">
      <w:pPr>
        <w:tabs>
          <w:tab w:val="left" w:pos="1219"/>
        </w:tabs>
        <w:bidi w:val="0"/>
        <w:jc w:val="left"/>
        <w:rPr>
          <w:rFonts w:hint="eastAsia"/>
          <w:lang w:val="en-US" w:eastAsia="zh-CN"/>
        </w:rPr>
      </w:pPr>
      <w:r>
        <w:rPr>
          <w:rFonts w:hint="eastAsia"/>
          <w:lang w:val="en-US" w:eastAsia="zh-CN"/>
        </w:rPr>
        <w:t>①经济手段一般是间接调节，侧重于解决资源的合理配置问题。</w:t>
      </w:r>
    </w:p>
    <w:p w14:paraId="2DC85605">
      <w:pPr>
        <w:tabs>
          <w:tab w:val="left" w:pos="1219"/>
        </w:tabs>
        <w:bidi w:val="0"/>
        <w:jc w:val="left"/>
        <w:rPr>
          <w:rFonts w:hint="eastAsia"/>
          <w:lang w:val="en-US" w:eastAsia="zh-CN"/>
        </w:rPr>
      </w:pPr>
      <w:r>
        <w:rPr>
          <w:rFonts w:hint="eastAsia"/>
          <w:lang w:val="en-US" w:eastAsia="zh-CN"/>
        </w:rPr>
        <w:t>②行政手段一般是直接调节，主要侧重于解决市场秩序问题。</w:t>
      </w:r>
    </w:p>
    <w:p w14:paraId="36D19DE0">
      <w:pPr>
        <w:bidi w:val="0"/>
        <w:jc w:val="left"/>
        <w:rPr>
          <w:rFonts w:hint="eastAsia"/>
          <w:b/>
          <w:bCs/>
          <w:sz w:val="24"/>
          <w:szCs w:val="32"/>
          <w:lang w:val="en-US" w:eastAsia="zh-CN"/>
        </w:rPr>
      </w:pPr>
    </w:p>
    <w:p w14:paraId="08936227">
      <w:pPr>
        <w:bidi w:val="0"/>
        <w:jc w:val="left"/>
        <w:rPr>
          <w:rFonts w:hint="eastAsia"/>
          <w:b/>
          <w:bCs/>
          <w:sz w:val="24"/>
          <w:szCs w:val="32"/>
          <w:lang w:val="en-US" w:eastAsia="zh-CN"/>
        </w:rPr>
      </w:pPr>
    </w:p>
    <w:p w14:paraId="6D183BC8">
      <w:pPr>
        <w:bidi w:val="0"/>
        <w:jc w:val="left"/>
        <w:rPr>
          <w:rFonts w:hint="eastAsia"/>
          <w:b/>
          <w:bCs/>
          <w:sz w:val="24"/>
          <w:szCs w:val="32"/>
          <w:lang w:val="en-US" w:eastAsia="zh-CN"/>
        </w:rPr>
      </w:pPr>
      <w:r>
        <w:rPr>
          <w:rFonts w:hint="eastAsia"/>
          <w:b/>
          <w:bCs/>
          <w:sz w:val="24"/>
          <w:szCs w:val="32"/>
          <w:lang w:val="en-US" w:eastAsia="zh-CN"/>
        </w:rPr>
        <w:t>突破2  市场调节vs宏观调控</w:t>
      </w:r>
    </w:p>
    <w:tbl>
      <w:tblPr>
        <w:tblStyle w:val="5"/>
        <w:tblW w:w="9839"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2"/>
        <w:gridCol w:w="4091"/>
        <w:gridCol w:w="4816"/>
      </w:tblGrid>
      <w:tr w14:paraId="4DCC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blCellSpacing w:w="0" w:type="dxa"/>
        </w:trPr>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A8E96BE">
            <w:pPr>
              <w:pStyle w:val="4"/>
              <w:keepNext w:val="0"/>
              <w:keepLines w:val="0"/>
              <w:widowControl/>
              <w:suppressLineNumbers w:val="0"/>
              <w:rPr>
                <w:sz w:val="18"/>
                <w:szCs w:val="18"/>
              </w:rPr>
            </w:pPr>
            <w:r>
              <w:rPr>
                <w:b/>
                <w:bCs/>
                <w:color w:val="000000"/>
                <w:sz w:val="18"/>
                <w:szCs w:val="18"/>
              </w:rPr>
              <w:t> </w:t>
            </w:r>
          </w:p>
        </w:tc>
        <w:tc>
          <w:tcPr>
            <w:tcW w:w="409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5C17E0B">
            <w:pPr>
              <w:pStyle w:val="4"/>
              <w:keepNext w:val="0"/>
              <w:keepLines w:val="0"/>
              <w:widowControl/>
              <w:suppressLineNumbers w:val="0"/>
              <w:rPr>
                <w:sz w:val="18"/>
                <w:szCs w:val="18"/>
              </w:rPr>
            </w:pPr>
            <w:r>
              <w:rPr>
                <w:b/>
                <w:bCs/>
                <w:color w:val="000000"/>
                <w:sz w:val="18"/>
                <w:szCs w:val="18"/>
              </w:rPr>
              <w:t>市场调节</w:t>
            </w: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F425D04">
            <w:pPr>
              <w:pStyle w:val="4"/>
              <w:keepNext w:val="0"/>
              <w:keepLines w:val="0"/>
              <w:widowControl/>
              <w:suppressLineNumbers w:val="0"/>
              <w:rPr>
                <w:sz w:val="18"/>
                <w:szCs w:val="18"/>
              </w:rPr>
            </w:pPr>
            <w:r>
              <w:rPr>
                <w:b/>
                <w:bCs/>
                <w:color w:val="000000"/>
                <w:sz w:val="18"/>
                <w:szCs w:val="18"/>
              </w:rPr>
              <w:t>宏观调控/计划</w:t>
            </w:r>
          </w:p>
        </w:tc>
      </w:tr>
      <w:tr w14:paraId="2F4F4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1A10C54">
            <w:pPr>
              <w:pStyle w:val="4"/>
              <w:keepNext w:val="0"/>
              <w:keepLines w:val="0"/>
              <w:widowControl/>
              <w:suppressLineNumbers w:val="0"/>
              <w:rPr>
                <w:sz w:val="18"/>
                <w:szCs w:val="18"/>
              </w:rPr>
            </w:pPr>
            <w:r>
              <w:rPr>
                <w:b/>
                <w:bCs/>
                <w:color w:val="000000"/>
                <w:sz w:val="18"/>
                <w:szCs w:val="18"/>
              </w:rPr>
              <w:t>手段</w:t>
            </w:r>
          </w:p>
        </w:tc>
        <w:tc>
          <w:tcPr>
            <w:tcW w:w="409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9AC5698">
            <w:pPr>
              <w:pStyle w:val="4"/>
              <w:keepNext w:val="0"/>
              <w:keepLines w:val="0"/>
              <w:widowControl/>
              <w:suppressLineNumbers w:val="0"/>
              <w:rPr>
                <w:sz w:val="18"/>
                <w:szCs w:val="18"/>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01301CB">
            <w:pPr>
              <w:pStyle w:val="4"/>
              <w:keepNext w:val="0"/>
              <w:keepLines w:val="0"/>
              <w:widowControl/>
              <w:suppressLineNumbers w:val="0"/>
              <w:rPr>
                <w:sz w:val="18"/>
                <w:szCs w:val="18"/>
              </w:rPr>
            </w:pPr>
          </w:p>
        </w:tc>
      </w:tr>
      <w:tr w14:paraId="3C5B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blCellSpacing w:w="0" w:type="dxa"/>
        </w:trPr>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CB45A56">
            <w:pPr>
              <w:pStyle w:val="4"/>
              <w:keepNext w:val="0"/>
              <w:keepLines w:val="0"/>
              <w:widowControl/>
              <w:suppressLineNumbers w:val="0"/>
              <w:rPr>
                <w:sz w:val="18"/>
                <w:szCs w:val="18"/>
              </w:rPr>
            </w:pPr>
            <w:r>
              <w:rPr>
                <w:b/>
                <w:bCs/>
                <w:color w:val="000000"/>
                <w:sz w:val="18"/>
                <w:szCs w:val="18"/>
              </w:rPr>
              <w:t>地位</w:t>
            </w:r>
          </w:p>
        </w:tc>
        <w:tc>
          <w:tcPr>
            <w:tcW w:w="409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AC496DE">
            <w:pPr>
              <w:pStyle w:val="4"/>
              <w:keepNext w:val="0"/>
              <w:keepLines w:val="0"/>
              <w:widowControl/>
              <w:suppressLineNumbers w:val="0"/>
              <w:rPr>
                <w:sz w:val="18"/>
                <w:szCs w:val="18"/>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96DF684">
            <w:pPr>
              <w:pStyle w:val="4"/>
              <w:keepNext w:val="0"/>
              <w:keepLines w:val="0"/>
              <w:widowControl/>
              <w:suppressLineNumbers w:val="0"/>
              <w:rPr>
                <w:sz w:val="18"/>
                <w:szCs w:val="18"/>
              </w:rPr>
            </w:pPr>
          </w:p>
        </w:tc>
      </w:tr>
      <w:tr w14:paraId="2E1A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1" w:hRule="atLeast"/>
          <w:tblCellSpacing w:w="0" w:type="dxa"/>
        </w:trPr>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B5B6D43">
            <w:pPr>
              <w:pStyle w:val="4"/>
              <w:keepNext w:val="0"/>
              <w:keepLines w:val="0"/>
              <w:widowControl/>
              <w:suppressLineNumbers w:val="0"/>
              <w:rPr>
                <w:sz w:val="18"/>
                <w:szCs w:val="18"/>
              </w:rPr>
            </w:pPr>
            <w:r>
              <w:rPr>
                <w:b/>
                <w:bCs/>
                <w:color w:val="000000"/>
                <w:sz w:val="18"/>
                <w:szCs w:val="18"/>
              </w:rPr>
              <w:t>优点</w:t>
            </w:r>
          </w:p>
        </w:tc>
        <w:tc>
          <w:tcPr>
            <w:tcW w:w="409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A4E4415">
            <w:pPr>
              <w:pStyle w:val="4"/>
              <w:keepNext w:val="0"/>
              <w:keepLines w:val="0"/>
              <w:widowControl/>
              <w:suppressLineNumbers w:val="0"/>
              <w:rPr>
                <w:sz w:val="18"/>
                <w:szCs w:val="18"/>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0FBEF6E">
            <w:pPr>
              <w:pStyle w:val="4"/>
              <w:keepNext w:val="0"/>
              <w:keepLines w:val="0"/>
              <w:widowControl/>
              <w:suppressLineNumbers w:val="0"/>
              <w:rPr>
                <w:sz w:val="18"/>
                <w:szCs w:val="18"/>
              </w:rPr>
            </w:pPr>
            <w:r>
              <w:rPr>
                <w:b/>
                <w:bCs/>
                <w:color w:val="000000"/>
                <w:sz w:val="18"/>
                <w:szCs w:val="18"/>
              </w:rPr>
              <w:t>具有自觉性、主动性和预见性，可以弥补市场机制的不足，保持经济平稳运行、推动经济结构调整，促进收入分配公平</w:t>
            </w:r>
          </w:p>
        </w:tc>
      </w:tr>
      <w:tr w14:paraId="506E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6" w:hRule="atLeast"/>
          <w:tblCellSpacing w:w="0" w:type="dxa"/>
        </w:trPr>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4624DEB">
            <w:pPr>
              <w:pStyle w:val="4"/>
              <w:keepNext w:val="0"/>
              <w:keepLines w:val="0"/>
              <w:widowControl/>
              <w:suppressLineNumbers w:val="0"/>
              <w:rPr>
                <w:sz w:val="18"/>
                <w:szCs w:val="18"/>
              </w:rPr>
            </w:pPr>
            <w:r>
              <w:rPr>
                <w:b/>
                <w:bCs/>
                <w:color w:val="000000"/>
                <w:sz w:val="18"/>
                <w:szCs w:val="18"/>
              </w:rPr>
              <w:t>弊端</w:t>
            </w:r>
          </w:p>
        </w:tc>
        <w:tc>
          <w:tcPr>
            <w:tcW w:w="4091"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8FAE508">
            <w:pPr>
              <w:pStyle w:val="4"/>
              <w:keepNext w:val="0"/>
              <w:keepLines w:val="0"/>
              <w:widowControl/>
              <w:suppressLineNumbers w:val="0"/>
              <w:rPr>
                <w:sz w:val="18"/>
                <w:szCs w:val="18"/>
              </w:rPr>
            </w:pPr>
          </w:p>
        </w:tc>
        <w:tc>
          <w:tcPr>
            <w:tcW w:w="4816"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AFAEB47">
            <w:pPr>
              <w:pStyle w:val="4"/>
              <w:keepNext w:val="0"/>
              <w:keepLines w:val="0"/>
              <w:widowControl/>
              <w:suppressLineNumbers w:val="0"/>
              <w:rPr>
                <w:sz w:val="18"/>
                <w:szCs w:val="18"/>
              </w:rPr>
            </w:pPr>
            <w:r>
              <w:rPr>
                <w:b/>
                <w:bCs/>
                <w:color w:val="000000"/>
                <w:sz w:val="18"/>
                <w:szCs w:val="18"/>
              </w:rPr>
              <w:t>①难以反映复杂多变的社会需求；</w:t>
            </w:r>
          </w:p>
          <w:p w14:paraId="12CEF6BB">
            <w:pPr>
              <w:pStyle w:val="4"/>
              <w:keepNext w:val="0"/>
              <w:keepLines w:val="0"/>
              <w:widowControl/>
              <w:suppressLineNumbers w:val="0"/>
              <w:rPr>
                <w:sz w:val="18"/>
                <w:szCs w:val="18"/>
              </w:rPr>
            </w:pPr>
            <w:r>
              <w:rPr>
                <w:b/>
                <w:bCs/>
                <w:color w:val="000000"/>
                <w:sz w:val="18"/>
                <w:szCs w:val="18"/>
              </w:rPr>
              <w:t>②信息传递容易失真、扭曲；</w:t>
            </w:r>
          </w:p>
          <w:p w14:paraId="40734AA9">
            <w:pPr>
              <w:pStyle w:val="4"/>
              <w:keepNext w:val="0"/>
              <w:keepLines w:val="0"/>
              <w:widowControl/>
              <w:suppressLineNumbers w:val="0"/>
              <w:rPr>
                <w:sz w:val="18"/>
                <w:szCs w:val="18"/>
              </w:rPr>
            </w:pPr>
            <w:r>
              <w:rPr>
                <w:b/>
                <w:bCs/>
                <w:color w:val="000000"/>
                <w:sz w:val="18"/>
                <w:szCs w:val="18"/>
              </w:rPr>
              <w:t>③容易造成市场主体缺乏活力</w:t>
            </w:r>
          </w:p>
        </w:tc>
      </w:tr>
      <w:tr w14:paraId="74A1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93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22F35DA">
            <w:pPr>
              <w:pStyle w:val="4"/>
              <w:keepNext w:val="0"/>
              <w:keepLines w:val="0"/>
              <w:widowControl/>
              <w:suppressLineNumbers w:val="0"/>
              <w:rPr>
                <w:sz w:val="18"/>
                <w:szCs w:val="18"/>
              </w:rPr>
            </w:pPr>
            <w:r>
              <w:rPr>
                <w:b/>
                <w:bCs/>
                <w:color w:val="000000"/>
                <w:sz w:val="18"/>
                <w:szCs w:val="18"/>
              </w:rPr>
              <w:t>联系</w:t>
            </w:r>
          </w:p>
        </w:tc>
        <w:tc>
          <w:tcPr>
            <w:tcW w:w="890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F6AF883">
            <w:pPr>
              <w:pStyle w:val="4"/>
              <w:keepNext w:val="0"/>
              <w:keepLines w:val="0"/>
              <w:widowControl/>
              <w:suppressLineNumbers w:val="0"/>
              <w:rPr>
                <w:sz w:val="18"/>
                <w:szCs w:val="18"/>
              </w:rPr>
            </w:pPr>
            <w:r>
              <w:rPr>
                <w:b/>
                <w:bCs/>
                <w:color w:val="000000"/>
                <w:sz w:val="18"/>
                <w:szCs w:val="18"/>
              </w:rPr>
              <w:t>二者都是现代市场经济条件下实现资源配置的手段，相互联系，相互补充，缺一不可 </w:t>
            </w:r>
          </w:p>
        </w:tc>
      </w:tr>
    </w:tbl>
    <w:p w14:paraId="6F0A2B6E">
      <w:pPr>
        <w:bidi w:val="0"/>
        <w:rPr>
          <w:rFonts w:hint="eastAsia" w:ascii="微软雅黑" w:hAnsi="微软雅黑" w:eastAsia="微软雅黑" w:cs="微软雅黑"/>
          <w:b/>
          <w:bCs/>
          <w:sz w:val="36"/>
          <w:szCs w:val="44"/>
          <w:lang w:val="en-US" w:eastAsia="zh-CN"/>
        </w:rPr>
      </w:pPr>
      <w:r>
        <w:rPr>
          <w:rFonts w:hint="eastAsia" w:ascii="微软雅黑" w:hAnsi="微软雅黑" w:eastAsia="微软雅黑" w:cs="微软雅黑"/>
          <w:b/>
          <w:bCs/>
          <w:sz w:val="36"/>
          <w:szCs w:val="44"/>
          <w:lang w:val="en-US" w:eastAsia="zh-CN"/>
        </w:rPr>
        <w:t>[时政应用]</w:t>
      </w:r>
    </w:p>
    <w:p w14:paraId="4393BBF9">
      <w:pPr>
        <w:shd w:val="clear" w:color="auto" w:fill="auto"/>
        <w:spacing w:line="360" w:lineRule="auto"/>
        <w:jc w:val="left"/>
        <w:textAlignment w:val="center"/>
        <w:rPr>
          <w:rFonts w:ascii="'Times New Roman'" w:hAnsi="'Times New Roman'" w:eastAsia="'Times New Roman'" w:cs="'Times New Roman'"/>
          <w:highlight w:val="none"/>
          <w:u w:val="none"/>
          <w:shd w:val="clear" w:color="auto" w:fill="auto"/>
        </w:rPr>
      </w:pPr>
      <w:r>
        <w:rPr>
          <w:rFonts w:hint="eastAsia"/>
          <w:lang w:val="en-US" w:eastAsia="zh-CN"/>
        </w:rPr>
        <w:tab/>
      </w:r>
      <w:r>
        <w:rPr>
          <w:rFonts w:hint="eastAsia"/>
          <w:highlight w:val="none"/>
          <w:u w:val="none"/>
          <w:shd w:val="clear" w:color="auto" w:fill="auto"/>
          <w:lang w:val="en-US" w:eastAsia="zh-CN"/>
        </w:rPr>
        <w:t>1.</w:t>
      </w:r>
      <w:r>
        <w:rPr>
          <w:highlight w:val="none"/>
          <w:u w:val="none"/>
          <w:shd w:val="clear" w:color="auto" w:fill="auto"/>
        </w:rPr>
        <w:t>阅读材料，完成下列要求。</w:t>
      </w:r>
      <w:r>
        <w:rPr>
          <w:rFonts w:ascii="Times New Roman" w:hAnsi="Times New Roman" w:eastAsia="Times New Roman" w:cs="Times New Roman"/>
          <w:kern w:val="0"/>
          <w:sz w:val="24"/>
          <w:szCs w:val="24"/>
          <w:highlight w:val="none"/>
          <w:u w:val="none"/>
          <w:shd w:val="clear" w:color="auto" w:fill="auto"/>
        </w:rPr>
        <w:t>  </w:t>
      </w:r>
    </w:p>
    <w:p w14:paraId="63778E3A">
      <w:pPr>
        <w:shd w:val="clear" w:color="auto" w:fill="auto"/>
        <w:spacing w:line="360" w:lineRule="auto"/>
        <w:jc w:val="left"/>
        <w:textAlignment w:val="center"/>
        <w:rPr>
          <w:rFonts w:ascii="楷体" w:hAnsi="楷体" w:eastAsia="楷体" w:cs="楷体"/>
          <w:highlight w:val="none"/>
          <w:u w:val="none"/>
          <w:shd w:val="clear" w:color="auto" w:fill="auto"/>
        </w:rPr>
      </w:pPr>
      <w:r>
        <w:rPr>
          <w:rFonts w:ascii="Times New Roman" w:hAnsi="Times New Roman" w:eastAsia="Times New Roman" w:cs="Times New Roman"/>
          <w:kern w:val="0"/>
          <w:sz w:val="24"/>
          <w:szCs w:val="24"/>
          <w:highlight w:val="none"/>
          <w:u w:val="none"/>
          <w:shd w:val="clear" w:color="auto" w:fill="auto"/>
        </w:rPr>
        <w:t>   </w:t>
      </w:r>
      <w:r>
        <w:rPr>
          <w:rFonts w:ascii="楷体" w:hAnsi="楷体" w:eastAsia="楷体" w:cs="楷体"/>
          <w:highlight w:val="none"/>
          <w:u w:val="none"/>
          <w:shd w:val="clear" w:color="auto" w:fill="auto"/>
        </w:rPr>
        <w:t xml:space="preserve"> </w:t>
      </w:r>
      <w:r>
        <w:rPr>
          <w:highlight w:val="none"/>
          <w:u w:val="none"/>
          <w:shd w:val="clear" w:color="auto" w:fill="auto"/>
        </w:rPr>
        <w:t>2022</w:t>
      </w:r>
      <w:r>
        <w:rPr>
          <w:rFonts w:ascii="楷体" w:hAnsi="楷体" w:eastAsia="楷体" w:cs="楷体"/>
          <w:highlight w:val="none"/>
          <w:u w:val="none"/>
          <w:shd w:val="clear" w:color="auto" w:fill="auto"/>
        </w:rPr>
        <w:t>年</w:t>
      </w:r>
      <w:r>
        <w:rPr>
          <w:highlight w:val="none"/>
          <w:u w:val="none"/>
          <w:shd w:val="clear" w:color="auto" w:fill="auto"/>
        </w:rPr>
        <w:t>4</w:t>
      </w:r>
      <w:r>
        <w:rPr>
          <w:rFonts w:ascii="楷体" w:hAnsi="楷体" w:eastAsia="楷体" w:cs="楷体"/>
          <w:highlight w:val="none"/>
          <w:u w:val="none"/>
          <w:shd w:val="clear" w:color="auto" w:fill="auto"/>
        </w:rPr>
        <w:t>月</w:t>
      </w:r>
      <w:r>
        <w:rPr>
          <w:highlight w:val="none"/>
          <w:u w:val="none"/>
          <w:shd w:val="clear" w:color="auto" w:fill="auto"/>
        </w:rPr>
        <w:t>10</w:t>
      </w:r>
      <w:r>
        <w:rPr>
          <w:rFonts w:ascii="楷体" w:hAnsi="楷体" w:eastAsia="楷体" w:cs="楷体"/>
          <w:highlight w:val="none"/>
          <w:u w:val="none"/>
          <w:shd w:val="clear" w:color="auto" w:fill="auto"/>
        </w:rPr>
        <w:t>日，党中央，国务院发布《中共中央国务院关于加快建设全国统一大市场的意见》。</w:t>
      </w:r>
    </w:p>
    <w:p w14:paraId="21872A72">
      <w:pPr>
        <w:shd w:val="clear" w:color="auto" w:fill="auto"/>
        <w:spacing w:line="360" w:lineRule="auto"/>
        <w:jc w:val="left"/>
        <w:textAlignment w:val="center"/>
        <w:rPr>
          <w:rFonts w:ascii="'Times New Roman'" w:hAnsi="'Times New Roman'" w:eastAsia="'Times New Roman'" w:cs="'Times New Roman'"/>
          <w:highlight w:val="none"/>
          <w:u w:val="none"/>
          <w:shd w:val="clear" w:color="auto" w:fill="auto"/>
        </w:rPr>
      </w:pPr>
      <w:r>
        <w:rPr>
          <w:rFonts w:ascii="Times New Roman" w:hAnsi="Times New Roman" w:eastAsia="Times New Roman" w:cs="Times New Roman"/>
          <w:kern w:val="0"/>
          <w:sz w:val="24"/>
          <w:szCs w:val="24"/>
          <w:highlight w:val="none"/>
          <w:u w:val="none"/>
          <w:shd w:val="clear" w:color="auto" w:fill="auto"/>
        </w:rPr>
        <w:t>    </w:t>
      </w:r>
      <w:r>
        <w:rPr>
          <w:rFonts w:ascii="楷体" w:hAnsi="楷体" w:eastAsia="楷体" w:cs="楷体"/>
          <w:highlight w:val="none"/>
          <w:u w:val="none"/>
          <w:shd w:val="clear" w:color="auto" w:fill="auto"/>
        </w:rPr>
        <w:t>材料一</w:t>
      </w:r>
      <w:r>
        <w:rPr>
          <w:rFonts w:ascii="Times New Roman" w:hAnsi="Times New Roman" w:eastAsia="Times New Roman" w:cs="Times New Roman"/>
          <w:kern w:val="0"/>
          <w:sz w:val="24"/>
          <w:szCs w:val="24"/>
          <w:highlight w:val="none"/>
          <w:u w:val="none"/>
          <w:shd w:val="clear" w:color="auto" w:fill="auto"/>
        </w:rPr>
        <w:t>  </w:t>
      </w:r>
      <w:r>
        <w:rPr>
          <w:rFonts w:ascii="楷体" w:hAnsi="楷体" w:eastAsia="楷体" w:cs="楷体"/>
          <w:highlight w:val="none"/>
          <w:u w:val="none"/>
          <w:shd w:val="clear" w:color="auto" w:fill="auto"/>
        </w:rPr>
        <w:t>全国统一大市场是商品（包括物品和服务）和生产要素（包括资本、劳动力、技术、数据等）在全国各地区之间自由的、无障碍的流通，实现资源有效配置的市场形态。打造全国统一大市场能够为形成国内国际双循环相互促进的新发展格局提供坚强支撑。</w:t>
      </w:r>
    </w:p>
    <w:p w14:paraId="21B4F35C">
      <w:pPr>
        <w:shd w:val="clear" w:color="auto" w:fill="auto"/>
        <w:spacing w:line="360" w:lineRule="auto"/>
        <w:jc w:val="left"/>
        <w:textAlignment w:val="center"/>
        <w:rPr>
          <w:rFonts w:ascii="楷体" w:hAnsi="楷体" w:eastAsia="楷体" w:cs="楷体"/>
          <w:highlight w:val="none"/>
          <w:u w:val="none"/>
          <w:shd w:val="clear" w:color="auto" w:fill="auto"/>
        </w:rPr>
      </w:pPr>
      <w:r>
        <w:rPr>
          <w:highlight w:val="none"/>
          <w:u w:val="none"/>
          <w:shd w:val="clear" w:color="auto" w:fill="auto"/>
        </w:rPr>
        <w:drawing>
          <wp:inline distT="0" distB="0" distL="114300" distR="114300">
            <wp:extent cx="3333750" cy="1743075"/>
            <wp:effectExtent l="0" t="0" r="6350" b="9525"/>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7"/>
                    <a:stretch>
                      <a:fillRect/>
                    </a:stretch>
                  </pic:blipFill>
                  <pic:spPr>
                    <a:xfrm>
                      <a:off x="0" y="0"/>
                      <a:ext cx="3333750" cy="1743075"/>
                    </a:xfrm>
                    <a:prstGeom prst="rect">
                      <a:avLst/>
                    </a:prstGeom>
                  </pic:spPr>
                </pic:pic>
              </a:graphicData>
            </a:graphic>
          </wp:inline>
        </w:drawing>
      </w:r>
      <w:r>
        <w:rPr>
          <w:rFonts w:ascii="Times New Roman" w:hAnsi="Times New Roman" w:eastAsia="Times New Roman" w:cs="Times New Roman"/>
          <w:kern w:val="0"/>
          <w:sz w:val="24"/>
          <w:szCs w:val="24"/>
          <w:highlight w:val="none"/>
          <w:u w:val="none"/>
          <w:shd w:val="clear" w:color="auto" w:fill="auto"/>
        </w:rPr>
        <w:t>   </w:t>
      </w:r>
      <w:r>
        <w:rPr>
          <w:rFonts w:ascii="楷体" w:hAnsi="楷体" w:eastAsia="楷体" w:cs="楷体"/>
          <w:highlight w:val="none"/>
          <w:u w:val="none"/>
          <w:shd w:val="clear" w:color="auto" w:fill="auto"/>
        </w:rPr>
        <w:t xml:space="preserve"> </w:t>
      </w:r>
    </w:p>
    <w:p w14:paraId="77E89B5D">
      <w:pPr>
        <w:shd w:val="clear" w:color="auto" w:fill="auto"/>
        <w:spacing w:line="360" w:lineRule="auto"/>
        <w:jc w:val="left"/>
        <w:textAlignment w:val="center"/>
        <w:rPr>
          <w:rFonts w:ascii="'Times New Roman'" w:hAnsi="'Times New Roman'" w:eastAsia="'Times New Roman'" w:cs="'Times New Roman'"/>
          <w:highlight w:val="none"/>
          <w:u w:val="none"/>
          <w:shd w:val="clear" w:color="auto" w:fill="auto"/>
        </w:rPr>
      </w:pPr>
      <w:r>
        <w:rPr>
          <w:rFonts w:ascii="楷体" w:hAnsi="楷体" w:eastAsia="楷体" w:cs="楷体"/>
          <w:highlight w:val="none"/>
          <w:u w:val="none"/>
          <w:shd w:val="clear" w:color="auto" w:fill="auto"/>
        </w:rPr>
        <w:t>材料二</w:t>
      </w:r>
      <w:r>
        <w:rPr>
          <w:rFonts w:ascii="Times New Roman" w:hAnsi="Times New Roman" w:eastAsia="Times New Roman" w:cs="Times New Roman"/>
          <w:kern w:val="0"/>
          <w:sz w:val="24"/>
          <w:szCs w:val="24"/>
          <w:highlight w:val="none"/>
          <w:u w:val="none"/>
          <w:shd w:val="clear" w:color="auto" w:fill="auto"/>
        </w:rPr>
        <w:t>  </w:t>
      </w:r>
      <w:r>
        <w:rPr>
          <w:rFonts w:ascii="楷体" w:hAnsi="楷体" w:eastAsia="楷体" w:cs="楷体"/>
          <w:highlight w:val="none"/>
          <w:u w:val="none"/>
          <w:shd w:val="clear" w:color="auto" w:fill="auto"/>
        </w:rPr>
        <w:t>建设全国统一大市场，要求打通国内生产、分配、交换、消费等各个环节的堵点。其中流通领域是联结生产、消费的桥梁和纽带，因此，疏通流通领域对推动建设全国统一大市场具有重要作用。然而我国的流通领域还存在诸多问题：还没有形成完善统一的国内大市场，仍然存在一些约束</w:t>
      </w:r>
      <w:r>
        <w:rPr>
          <w:rFonts w:hint="eastAsia" w:ascii="楷体" w:hAnsi="楷体" w:eastAsia="楷体" w:cs="楷体"/>
          <w:highlight w:val="none"/>
          <w:u w:val="none"/>
          <w:shd w:val="clear" w:color="auto" w:fill="auto"/>
          <w:lang w:val="en-US" w:eastAsia="zh-CN"/>
        </w:rPr>
        <w:t>要素与资源</w:t>
      </w:r>
      <w:r>
        <w:rPr>
          <w:rFonts w:ascii="楷体" w:hAnsi="楷体" w:eastAsia="楷体" w:cs="楷体"/>
          <w:highlight w:val="none"/>
          <w:u w:val="none"/>
          <w:shd w:val="clear" w:color="auto" w:fill="auto"/>
        </w:rPr>
        <w:t>自由流动的隐性壁垒，超大规模市场的优势尚未得到充分发挥；城乡融合的交通网络不够完善，基础设施数字化和网络化改造相对比较滞后，核心枢纽、主干线路、区域仓储分拨中心、终端配送节点缺乏统筹协调，各种运输方式的衔接效率不高；商品和服务市场质量体系尚不健全，监管规则、标准和程序不统一</w:t>
      </w:r>
      <w:r>
        <w:rPr>
          <w:rFonts w:hint="eastAsia" w:ascii="楷体" w:hAnsi="楷体" w:eastAsia="楷体" w:cs="楷体"/>
          <w:highlight w:val="none"/>
          <w:u w:val="none"/>
          <w:shd w:val="clear" w:color="auto" w:fill="auto"/>
          <w:lang w:eastAsia="zh-CN"/>
        </w:rPr>
        <w:t>；</w:t>
      </w:r>
      <w:r>
        <w:rPr>
          <w:rFonts w:ascii="楷体" w:hAnsi="楷体" w:eastAsia="楷体" w:cs="楷体"/>
          <w:highlight w:val="none"/>
          <w:u w:val="none"/>
          <w:shd w:val="clear" w:color="auto" w:fill="auto"/>
        </w:rPr>
        <w:t>社会信用体系建设还比较滞后，违法失信行为经常发生……因此，疏通流通领域的堵点，对促进国内大循环，推动经济健康发展具有重要作用。</w:t>
      </w:r>
    </w:p>
    <w:p w14:paraId="6C5CA59E">
      <w:pPr>
        <w:rPr>
          <w:highlight w:val="none"/>
          <w:u w:val="none"/>
          <w:shd w:val="clear" w:color="auto" w:fill="auto"/>
        </w:rPr>
      </w:pPr>
    </w:p>
    <w:p w14:paraId="30C2FFFC">
      <w:pPr>
        <w:rPr>
          <w:highlight w:val="none"/>
          <w:u w:val="none"/>
          <w:shd w:val="clear" w:color="auto" w:fill="auto"/>
        </w:rPr>
      </w:pPr>
    </w:p>
    <w:p w14:paraId="7D82200D">
      <w:pPr>
        <w:shd w:val="clear" w:color="auto" w:fill="auto"/>
        <w:spacing w:line="360" w:lineRule="auto"/>
        <w:jc w:val="left"/>
        <w:textAlignment w:val="center"/>
        <w:rPr>
          <w:rFonts w:hint="eastAsia" w:eastAsia="宋体"/>
          <w:highlight w:val="none"/>
          <w:u w:val="none"/>
          <w:shd w:val="clear" w:color="auto" w:fill="auto"/>
          <w:lang w:eastAsia="zh-CN"/>
        </w:rPr>
      </w:pPr>
      <w:r>
        <w:rPr>
          <w:highlight w:val="none"/>
          <w:u w:val="none"/>
          <w:shd w:val="clear" w:color="auto" w:fill="auto"/>
        </w:rPr>
        <w:t>(1)结合材料一，运用《经济</w:t>
      </w:r>
      <w:r>
        <w:rPr>
          <w:rFonts w:hint="eastAsia"/>
          <w:highlight w:val="none"/>
          <w:u w:val="none"/>
          <w:shd w:val="clear" w:color="auto" w:fill="auto"/>
          <w:lang w:val="en-US" w:eastAsia="zh-CN"/>
        </w:rPr>
        <w:t>生活</w:t>
      </w:r>
      <w:r>
        <w:rPr>
          <w:highlight w:val="none"/>
          <w:u w:val="none"/>
          <w:shd w:val="clear" w:color="auto" w:fill="auto"/>
        </w:rPr>
        <w:t>》知识，说明中央加快建设全国统一大市场的意义。</w:t>
      </w:r>
      <w:r>
        <w:rPr>
          <w:rFonts w:hint="eastAsia"/>
          <w:highlight w:val="none"/>
          <w:u w:val="none"/>
          <w:shd w:val="clear" w:color="auto" w:fill="auto"/>
          <w:lang w:eastAsia="zh-CN"/>
        </w:rPr>
        <w:t>（</w:t>
      </w:r>
      <w:r>
        <w:rPr>
          <w:rFonts w:hint="eastAsia"/>
          <w:highlight w:val="none"/>
          <w:u w:val="none"/>
          <w:shd w:val="clear" w:color="auto" w:fill="auto"/>
          <w:lang w:val="en-US" w:eastAsia="zh-CN"/>
        </w:rPr>
        <w:t>12分</w:t>
      </w:r>
      <w:r>
        <w:rPr>
          <w:rFonts w:hint="eastAsia"/>
          <w:highlight w:val="none"/>
          <w:u w:val="none"/>
          <w:shd w:val="clear" w:color="auto" w:fill="auto"/>
          <w:lang w:eastAsia="zh-CN"/>
        </w:rPr>
        <w:t>）</w:t>
      </w:r>
    </w:p>
    <w:p w14:paraId="7A0475CE">
      <w:pPr>
        <w:shd w:val="clear" w:color="auto" w:fill="auto"/>
        <w:spacing w:line="360" w:lineRule="auto"/>
        <w:jc w:val="left"/>
        <w:textAlignment w:val="center"/>
        <w:rPr>
          <w:rFonts w:hint="eastAsia" w:eastAsia="宋体"/>
          <w:highlight w:val="none"/>
          <w:u w:val="none"/>
          <w:shd w:val="clear" w:color="auto" w:fill="auto"/>
          <w:lang w:eastAsia="zh-CN"/>
        </w:rPr>
      </w:pPr>
      <w:r>
        <w:rPr>
          <w:highlight w:val="none"/>
          <w:u w:val="none"/>
          <w:shd w:val="clear" w:color="auto" w:fill="auto"/>
        </w:rPr>
        <w:t>(2)结合材料二，运用《</w:t>
      </w:r>
      <w:r>
        <w:rPr>
          <w:rFonts w:hint="eastAsia"/>
          <w:highlight w:val="none"/>
          <w:u w:val="none"/>
          <w:shd w:val="clear" w:color="auto" w:fill="auto"/>
          <w:lang w:val="en-US" w:eastAsia="zh-CN"/>
        </w:rPr>
        <w:t>经济生活</w:t>
      </w:r>
      <w:r>
        <w:rPr>
          <w:highlight w:val="none"/>
          <w:u w:val="none"/>
          <w:shd w:val="clear" w:color="auto" w:fill="auto"/>
        </w:rPr>
        <w:t>》知识，说明如何疏通流通领域的堵点，推动建设全国统一大市场。</w:t>
      </w:r>
      <w:r>
        <w:rPr>
          <w:rFonts w:hint="eastAsia"/>
          <w:highlight w:val="none"/>
          <w:u w:val="none"/>
          <w:shd w:val="clear" w:color="auto" w:fill="auto"/>
          <w:lang w:eastAsia="zh-CN"/>
        </w:rPr>
        <w:t>（</w:t>
      </w:r>
      <w:r>
        <w:rPr>
          <w:rFonts w:hint="eastAsia"/>
          <w:highlight w:val="none"/>
          <w:u w:val="none"/>
          <w:shd w:val="clear" w:color="auto" w:fill="auto"/>
          <w:lang w:val="en-US" w:eastAsia="zh-CN"/>
        </w:rPr>
        <w:t>10分</w:t>
      </w:r>
      <w:r>
        <w:rPr>
          <w:rFonts w:hint="eastAsia"/>
          <w:highlight w:val="none"/>
          <w:u w:val="none"/>
          <w:shd w:val="clear" w:color="auto" w:fill="auto"/>
          <w:lang w:eastAsia="zh-CN"/>
        </w:rPr>
        <w:t>）</w:t>
      </w:r>
    </w:p>
    <w:p w14:paraId="14037BFA">
      <w:pPr>
        <w:bidi w:val="0"/>
        <w:rPr>
          <w:rFonts w:hint="eastAsia" w:ascii="微软雅黑" w:hAnsi="微软雅黑" w:eastAsia="微软雅黑" w:cs="微软雅黑"/>
          <w:b/>
          <w:bCs/>
          <w:sz w:val="36"/>
          <w:szCs w:val="44"/>
          <w:lang w:val="en-US" w:eastAsia="zh-CN"/>
        </w:rPr>
      </w:pPr>
    </w:p>
    <w:p w14:paraId="18CFBA23">
      <w:pPr>
        <w:bidi w:val="0"/>
        <w:rPr>
          <w:rFonts w:hint="eastAsia" w:ascii="微软雅黑" w:hAnsi="微软雅黑" w:eastAsia="微软雅黑" w:cs="微软雅黑"/>
          <w:b/>
          <w:bCs/>
          <w:sz w:val="36"/>
          <w:szCs w:val="44"/>
          <w:lang w:val="en-US" w:eastAsia="zh-CN"/>
        </w:rPr>
      </w:pPr>
    </w:p>
    <w:p w14:paraId="18D19526">
      <w:pPr>
        <w:bidi w:val="0"/>
        <w:rPr>
          <w:rFonts w:hint="eastAsia" w:ascii="微软雅黑" w:hAnsi="微软雅黑" w:eastAsia="微软雅黑" w:cs="微软雅黑"/>
          <w:b/>
          <w:bCs/>
          <w:sz w:val="36"/>
          <w:szCs w:val="44"/>
          <w:lang w:val="en-US" w:eastAsia="zh-CN"/>
        </w:rPr>
      </w:pPr>
    </w:p>
    <w:p w14:paraId="70625E4B">
      <w:pPr>
        <w:bidi w:val="0"/>
        <w:rPr>
          <w:rFonts w:hint="eastAsia" w:ascii="微软雅黑" w:hAnsi="微软雅黑" w:eastAsia="微软雅黑" w:cs="微软雅黑"/>
          <w:b/>
          <w:bCs/>
          <w:sz w:val="36"/>
          <w:szCs w:val="44"/>
          <w:lang w:val="en-US" w:eastAsia="zh-CN"/>
        </w:rPr>
      </w:pPr>
    </w:p>
    <w:p w14:paraId="0875F8F9">
      <w:pPr>
        <w:bidi w:val="0"/>
        <w:rPr>
          <w:rFonts w:hint="eastAsia" w:ascii="微软雅黑" w:hAnsi="微软雅黑" w:eastAsia="微软雅黑" w:cs="微软雅黑"/>
          <w:b/>
          <w:bCs/>
          <w:sz w:val="36"/>
          <w:szCs w:val="44"/>
          <w:lang w:val="en-US" w:eastAsia="zh-CN"/>
        </w:rPr>
      </w:pPr>
    </w:p>
    <w:p w14:paraId="4F159728">
      <w:pPr>
        <w:bidi w:val="0"/>
        <w:rPr>
          <w:rFonts w:hint="eastAsia" w:ascii="微软雅黑" w:hAnsi="微软雅黑" w:eastAsia="微软雅黑" w:cs="微软雅黑"/>
          <w:b/>
          <w:bCs/>
          <w:sz w:val="36"/>
          <w:szCs w:val="44"/>
          <w:lang w:val="en-US" w:eastAsia="zh-CN"/>
        </w:rPr>
      </w:pPr>
    </w:p>
    <w:p w14:paraId="05DD538D">
      <w:pPr>
        <w:bidi w:val="0"/>
        <w:rPr>
          <w:rFonts w:hint="eastAsia" w:ascii="微软雅黑" w:hAnsi="微软雅黑" w:eastAsia="微软雅黑" w:cs="微软雅黑"/>
          <w:b/>
          <w:bCs/>
          <w:sz w:val="36"/>
          <w:szCs w:val="44"/>
          <w:lang w:val="en-US" w:eastAsia="zh-CN"/>
        </w:rPr>
      </w:pPr>
    </w:p>
    <w:p w14:paraId="16B84CDF">
      <w:pPr>
        <w:bidi w:val="0"/>
        <w:rPr>
          <w:rFonts w:hint="eastAsia" w:ascii="微软雅黑" w:hAnsi="微软雅黑" w:eastAsia="微软雅黑" w:cs="微软雅黑"/>
          <w:b/>
          <w:bCs/>
          <w:sz w:val="36"/>
          <w:szCs w:val="44"/>
          <w:lang w:val="en-US" w:eastAsia="zh-CN"/>
        </w:rPr>
      </w:pPr>
    </w:p>
    <w:p w14:paraId="231DB939">
      <w:pPr>
        <w:bidi w:val="0"/>
        <w:rPr>
          <w:rFonts w:hint="eastAsia" w:ascii="微软雅黑" w:hAnsi="微软雅黑" w:eastAsia="微软雅黑" w:cs="微软雅黑"/>
          <w:b/>
          <w:bCs/>
          <w:sz w:val="36"/>
          <w:szCs w:val="44"/>
          <w:lang w:val="en-US" w:eastAsia="zh-CN"/>
        </w:rPr>
      </w:pPr>
    </w:p>
    <w:p w14:paraId="78F40B74">
      <w:pPr>
        <w:bidi w:val="0"/>
        <w:rPr>
          <w:rFonts w:hint="eastAsia" w:ascii="微软雅黑" w:hAnsi="微软雅黑" w:eastAsia="微软雅黑" w:cs="微软雅黑"/>
          <w:b/>
          <w:bCs/>
          <w:sz w:val="36"/>
          <w:szCs w:val="44"/>
          <w:lang w:val="en-US" w:eastAsia="zh-CN"/>
        </w:rPr>
      </w:pPr>
    </w:p>
    <w:p w14:paraId="5CFB8C40">
      <w:pPr>
        <w:bidi w:val="0"/>
        <w:rPr>
          <w:rFonts w:hint="eastAsia" w:ascii="微软雅黑" w:hAnsi="微软雅黑" w:eastAsia="微软雅黑" w:cs="微软雅黑"/>
          <w:b/>
          <w:bCs/>
          <w:sz w:val="36"/>
          <w:szCs w:val="44"/>
          <w:lang w:val="en-US" w:eastAsia="zh-CN"/>
        </w:rPr>
      </w:pPr>
    </w:p>
    <w:p w14:paraId="0DFE2FF7">
      <w:pPr>
        <w:bidi w:val="0"/>
        <w:rPr>
          <w:rFonts w:hint="eastAsia" w:ascii="微软雅黑" w:hAnsi="微软雅黑" w:eastAsia="微软雅黑" w:cs="微软雅黑"/>
          <w:b/>
          <w:bCs/>
          <w:sz w:val="36"/>
          <w:szCs w:val="44"/>
          <w:lang w:val="en-US" w:eastAsia="zh-CN"/>
        </w:rPr>
      </w:pPr>
    </w:p>
    <w:p w14:paraId="0CD25385">
      <w:pPr>
        <w:bidi w:val="0"/>
        <w:rPr>
          <w:rFonts w:hint="eastAsia" w:ascii="微软雅黑" w:hAnsi="微软雅黑" w:eastAsia="微软雅黑" w:cs="微软雅黑"/>
          <w:b/>
          <w:bCs/>
          <w:sz w:val="36"/>
          <w:szCs w:val="44"/>
          <w:lang w:val="en-US" w:eastAsia="zh-CN"/>
        </w:rPr>
      </w:pPr>
    </w:p>
    <w:p w14:paraId="4065A4BF">
      <w:pPr>
        <w:bidi w:val="0"/>
        <w:rPr>
          <w:rFonts w:hint="eastAsia" w:ascii="微软雅黑" w:hAnsi="微软雅黑" w:eastAsia="微软雅黑" w:cs="微软雅黑"/>
          <w:b/>
          <w:bCs/>
          <w:sz w:val="36"/>
          <w:szCs w:val="44"/>
          <w:lang w:val="en-US" w:eastAsia="zh-CN"/>
        </w:rPr>
      </w:pPr>
    </w:p>
    <w:p w14:paraId="60CEDA88">
      <w:pPr>
        <w:bidi w:val="0"/>
        <w:rPr>
          <w:rFonts w:hint="eastAsia" w:ascii="微软雅黑" w:hAnsi="微软雅黑" w:eastAsia="微软雅黑" w:cs="微软雅黑"/>
          <w:b/>
          <w:bCs/>
          <w:sz w:val="36"/>
          <w:szCs w:val="44"/>
          <w:lang w:val="en-US" w:eastAsia="zh-CN"/>
        </w:rPr>
      </w:pPr>
    </w:p>
    <w:p w14:paraId="3DF338F6">
      <w:pPr>
        <w:bidi w:val="0"/>
        <w:rPr>
          <w:rFonts w:hint="eastAsia" w:ascii="微软雅黑" w:hAnsi="微软雅黑" w:eastAsia="微软雅黑" w:cs="微软雅黑"/>
          <w:b/>
          <w:bCs/>
          <w:sz w:val="36"/>
          <w:szCs w:val="44"/>
          <w:lang w:val="en-US" w:eastAsia="zh-CN"/>
        </w:rPr>
      </w:pPr>
    </w:p>
    <w:p w14:paraId="2DA37DE6">
      <w:pPr>
        <w:bidi w:val="0"/>
        <w:rPr>
          <w:rFonts w:hint="eastAsia" w:ascii="微软雅黑" w:hAnsi="微软雅黑" w:eastAsia="微软雅黑" w:cs="微软雅黑"/>
          <w:b/>
          <w:bCs/>
          <w:sz w:val="36"/>
          <w:szCs w:val="44"/>
          <w:lang w:val="en-US" w:eastAsia="zh-CN"/>
        </w:rPr>
      </w:pPr>
    </w:p>
    <w:p w14:paraId="611E16EA">
      <w:pPr>
        <w:bidi w:val="0"/>
        <w:rPr>
          <w:rFonts w:hint="eastAsia" w:ascii="微软雅黑" w:hAnsi="微软雅黑" w:eastAsia="微软雅黑" w:cs="微软雅黑"/>
          <w:b/>
          <w:bCs/>
          <w:sz w:val="36"/>
          <w:szCs w:val="44"/>
          <w:lang w:val="en-US" w:eastAsia="zh-CN"/>
        </w:rPr>
      </w:pPr>
    </w:p>
    <w:p w14:paraId="695E6885">
      <w:pPr>
        <w:bidi w:val="0"/>
        <w:rPr>
          <w:rFonts w:hint="eastAsia" w:ascii="微软雅黑" w:hAnsi="微软雅黑" w:eastAsia="微软雅黑" w:cs="微软雅黑"/>
          <w:b/>
          <w:bCs/>
          <w:sz w:val="36"/>
          <w:szCs w:val="44"/>
          <w:lang w:val="en-US" w:eastAsia="zh-CN"/>
        </w:rPr>
      </w:pPr>
    </w:p>
    <w:p w14:paraId="07C06DEC">
      <w:pPr>
        <w:bidi w:val="0"/>
        <w:rPr>
          <w:rFonts w:hint="eastAsia" w:ascii="微软雅黑" w:hAnsi="微软雅黑" w:eastAsia="微软雅黑" w:cs="微软雅黑"/>
          <w:b/>
          <w:bCs/>
          <w:sz w:val="36"/>
          <w:szCs w:val="44"/>
          <w:lang w:val="en-US" w:eastAsia="zh-CN"/>
        </w:rPr>
      </w:pPr>
    </w:p>
    <w:p w14:paraId="27D29F2D">
      <w:pPr>
        <w:bidi w:val="0"/>
        <w:rPr>
          <w:rFonts w:hint="eastAsia" w:ascii="微软雅黑" w:hAnsi="微软雅黑" w:eastAsia="微软雅黑" w:cs="微软雅黑"/>
          <w:b/>
          <w:bCs/>
          <w:sz w:val="36"/>
          <w:szCs w:val="44"/>
          <w:lang w:val="en-US" w:eastAsia="zh-CN"/>
        </w:rPr>
      </w:pPr>
    </w:p>
    <w:p w14:paraId="22AF591F">
      <w:pPr>
        <w:bidi w:val="0"/>
        <w:rPr>
          <w:rFonts w:hint="eastAsia" w:ascii="微软雅黑" w:hAnsi="微软雅黑" w:eastAsia="微软雅黑" w:cs="微软雅黑"/>
          <w:b/>
          <w:bCs/>
          <w:sz w:val="36"/>
          <w:szCs w:val="44"/>
          <w:lang w:val="en-US" w:eastAsia="zh-CN"/>
        </w:rPr>
      </w:pPr>
    </w:p>
    <w:p w14:paraId="4583A4CC">
      <w:pPr>
        <w:bidi w:val="0"/>
        <w:rPr>
          <w:rFonts w:hint="eastAsia" w:ascii="微软雅黑" w:hAnsi="微软雅黑" w:eastAsia="微软雅黑" w:cs="微软雅黑"/>
          <w:b/>
          <w:bCs/>
          <w:sz w:val="36"/>
          <w:szCs w:val="44"/>
          <w:lang w:val="en-US" w:eastAsia="zh-CN"/>
        </w:rPr>
      </w:pPr>
    </w:p>
    <w:p w14:paraId="7D9558FF">
      <w:pPr>
        <w:bidi w:val="0"/>
        <w:rPr>
          <w:rFonts w:hint="eastAsia" w:ascii="微软雅黑" w:hAnsi="微软雅黑" w:eastAsia="微软雅黑" w:cs="微软雅黑"/>
          <w:b/>
          <w:bCs/>
          <w:sz w:val="36"/>
          <w:szCs w:val="44"/>
          <w:lang w:val="en-US" w:eastAsia="zh-CN"/>
        </w:rPr>
      </w:pPr>
    </w:p>
    <w:p w14:paraId="48A0FF99">
      <w:pPr>
        <w:bidi w:val="0"/>
        <w:rPr>
          <w:rFonts w:hint="eastAsia" w:ascii="微软雅黑" w:hAnsi="微软雅黑" w:eastAsia="微软雅黑" w:cs="微软雅黑"/>
          <w:b/>
          <w:bCs/>
          <w:sz w:val="36"/>
          <w:szCs w:val="44"/>
          <w:lang w:val="en-US" w:eastAsia="zh-CN"/>
        </w:rPr>
      </w:pPr>
    </w:p>
    <w:p w14:paraId="61769CDC">
      <w:pPr>
        <w:bidi w:val="0"/>
        <w:rPr>
          <w:rFonts w:hint="eastAsia" w:ascii="微软雅黑" w:hAnsi="微软雅黑" w:eastAsia="微软雅黑" w:cs="微软雅黑"/>
          <w:b/>
          <w:bCs/>
          <w:sz w:val="36"/>
          <w:szCs w:val="44"/>
          <w:lang w:val="en-US" w:eastAsia="zh-CN"/>
        </w:rPr>
      </w:pPr>
    </w:p>
    <w:p w14:paraId="52D312D0">
      <w:pPr>
        <w:bidi w:val="0"/>
        <w:rPr>
          <w:rFonts w:hint="eastAsia" w:ascii="微软雅黑" w:hAnsi="微软雅黑" w:eastAsia="微软雅黑" w:cs="微软雅黑"/>
          <w:b/>
          <w:bCs/>
          <w:sz w:val="36"/>
          <w:szCs w:val="44"/>
          <w:lang w:val="en-US" w:eastAsia="zh-CN"/>
        </w:rPr>
      </w:pPr>
    </w:p>
    <w:p w14:paraId="4936DC20">
      <w:pPr>
        <w:bidi w:val="0"/>
        <w:rPr>
          <w:rFonts w:hint="eastAsia" w:ascii="微软雅黑" w:hAnsi="微软雅黑" w:eastAsia="微软雅黑" w:cs="微软雅黑"/>
          <w:b/>
          <w:bCs/>
          <w:sz w:val="36"/>
          <w:szCs w:val="44"/>
          <w:lang w:val="en-US" w:eastAsia="zh-CN"/>
        </w:rPr>
      </w:pPr>
      <w:r>
        <w:rPr>
          <w:rFonts w:hint="eastAsia" w:ascii="微软雅黑" w:hAnsi="微软雅黑" w:eastAsia="微软雅黑" w:cs="微软雅黑"/>
          <w:b/>
          <w:bCs/>
          <w:sz w:val="36"/>
          <w:szCs w:val="44"/>
          <w:lang w:val="en-US" w:eastAsia="zh-CN"/>
        </w:rPr>
        <w:t>[课后练习]</w:t>
      </w:r>
    </w:p>
    <w:p w14:paraId="2049A79D">
      <w:pPr>
        <w:tabs>
          <w:tab w:val="left" w:pos="1219"/>
        </w:tabs>
        <w:bidi w:val="0"/>
        <w:jc w:val="left"/>
      </w:pPr>
      <w:r>
        <w:drawing>
          <wp:inline distT="0" distB="0" distL="114300" distR="114300">
            <wp:extent cx="3861435" cy="2206625"/>
            <wp:effectExtent l="4445" t="4445" r="7620" b="1143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48F36C">
      <w:pPr>
        <w:tabs>
          <w:tab w:val="left" w:pos="1219"/>
        </w:tabs>
        <w:bidi w:val="0"/>
        <w:jc w:val="left"/>
        <w:rPr>
          <w:rFonts w:hint="eastAsia"/>
          <w:lang w:val="en-US" w:eastAsia="zh-CN"/>
        </w:rPr>
      </w:pPr>
    </w:p>
    <w:p w14:paraId="2BA52347">
      <w:pPr>
        <w:tabs>
          <w:tab w:val="left" w:pos="1219"/>
        </w:tabs>
        <w:bidi w:val="0"/>
        <w:jc w:val="left"/>
        <w:rPr>
          <w:rFonts w:hint="eastAsia"/>
          <w:lang w:val="en-US" w:eastAsia="zh-CN"/>
        </w:rPr>
      </w:pPr>
      <w:r>
        <w:rPr>
          <w:rFonts w:hint="eastAsia"/>
          <w:lang w:val="en-US" w:eastAsia="zh-CN"/>
        </w:rPr>
        <w:t>注∶ 2019 年广东高技术产业中，电子及通信设备制造业营业收入所占比重最大，为83.8%。</w:t>
      </w:r>
    </w:p>
    <w:p w14:paraId="4EBCD9B2">
      <w:pPr>
        <w:tabs>
          <w:tab w:val="left" w:pos="1219"/>
        </w:tabs>
        <w:bidi w:val="0"/>
        <w:jc w:val="left"/>
        <w:rPr>
          <w:rFonts w:hint="eastAsia"/>
          <w:lang w:val="en-US" w:eastAsia="zh-CN"/>
        </w:rPr>
      </w:pPr>
    </w:p>
    <w:p w14:paraId="6BAEDC95">
      <w:pPr>
        <w:tabs>
          <w:tab w:val="left" w:pos="1219"/>
        </w:tabs>
        <w:bidi w:val="0"/>
        <w:jc w:val="left"/>
        <w:rPr>
          <w:rFonts w:hint="eastAsia"/>
          <w:lang w:val="en-US" w:eastAsia="zh-CN"/>
        </w:rPr>
      </w:pPr>
      <w:r>
        <w:rPr>
          <w:rFonts w:hint="eastAsia"/>
          <w:lang w:val="en-US" w:eastAsia="zh-CN"/>
        </w:rPr>
        <w:t>材料二 近年来，粤港澳大湾区是国内市场主体最活跃的地区，华为、大疆、TCL、格力等一批科技企业成长于此。《2020年全球创新指数》显示，在世界前100科技集群排名中，深圳—香港—广州科技集群位居全球第二。2020年《财富》世界500强榜单显示，来自粤港澳大湾区的企业有21家。2019年广东省共投入研发经费3098.49亿元，比上一年增长14.6%，研发人员总数为349061人，占全国研发人员总数的30.5%。深圳市龙岗区技术转移促进中心运行以来，已整合科技成果资源 31万项、技术专家 1.3 万名、高校院所1300 多家，为区内2万多家企业提供服务，签约技术交易合同 606 项。</w:t>
      </w:r>
    </w:p>
    <w:p w14:paraId="685E3A18">
      <w:pPr>
        <w:tabs>
          <w:tab w:val="left" w:pos="1219"/>
        </w:tabs>
        <w:bidi w:val="0"/>
        <w:jc w:val="left"/>
        <w:rPr>
          <w:rFonts w:hint="eastAsia"/>
          <w:b/>
          <w:bCs/>
          <w:lang w:val="en-US" w:eastAsia="zh-CN"/>
        </w:rPr>
      </w:pPr>
      <w:r>
        <w:rPr>
          <w:rFonts w:hint="eastAsia"/>
          <w:b/>
          <w:bCs/>
          <w:lang w:val="en-US" w:eastAsia="zh-CN"/>
        </w:rPr>
        <w:t>（1）解读材料一中所包含的经济信息。（4 分）</w:t>
      </w:r>
    </w:p>
    <w:p w14:paraId="02BFB21E">
      <w:pPr>
        <w:tabs>
          <w:tab w:val="left" w:pos="1219"/>
        </w:tabs>
        <w:bidi w:val="0"/>
        <w:jc w:val="left"/>
        <w:rPr>
          <w:rFonts w:hint="eastAsia"/>
          <w:b/>
          <w:bCs/>
          <w:lang w:val="en-US" w:eastAsia="zh-CN"/>
        </w:rPr>
      </w:pPr>
      <w:r>
        <w:rPr>
          <w:rFonts w:hint="eastAsia"/>
          <w:b/>
          <w:bCs/>
          <w:lang w:val="en-US" w:eastAsia="zh-CN"/>
        </w:rPr>
        <w:t>（2）结合材料二并运用经济知识，分析粤港澳大湾区如何发挥创新优势引领高技术产业的发展。（10分）</w:t>
      </w:r>
    </w:p>
    <w:p w14:paraId="04052FC0">
      <w:pPr>
        <w:tabs>
          <w:tab w:val="left" w:pos="1219"/>
        </w:tabs>
        <w:bidi w:val="0"/>
        <w:jc w:val="left"/>
        <w:rPr>
          <w:rFonts w:hint="eastAsia"/>
          <w:lang w:val="en-US" w:eastAsia="zh-CN"/>
        </w:rPr>
      </w:pPr>
    </w:p>
    <w:p w14:paraId="6FFCE303">
      <w:pPr>
        <w:tabs>
          <w:tab w:val="left" w:pos="1219"/>
        </w:tabs>
        <w:bidi w:val="0"/>
        <w:jc w:val="left"/>
        <w:rPr>
          <w:rFonts w:hint="eastAsia"/>
          <w:lang w:val="en-US" w:eastAsia="zh-CN"/>
        </w:rPr>
      </w:pPr>
    </w:p>
    <w:p w14:paraId="04EC52F8">
      <w:pPr>
        <w:tabs>
          <w:tab w:val="left" w:pos="1219"/>
        </w:tabs>
        <w:bidi w:val="0"/>
        <w:jc w:val="left"/>
        <w:rPr>
          <w:rFonts w:hint="eastAsia"/>
          <w:lang w:val="en-US" w:eastAsia="zh-CN"/>
        </w:rPr>
      </w:pPr>
    </w:p>
    <w:p w14:paraId="1E6D067B">
      <w:pPr>
        <w:tabs>
          <w:tab w:val="left" w:pos="1219"/>
        </w:tabs>
        <w:bidi w:val="0"/>
        <w:jc w:val="left"/>
        <w:rPr>
          <w:rFonts w:hint="eastAsia"/>
          <w:lang w:val="en-US" w:eastAsia="zh-CN"/>
        </w:rPr>
      </w:pPr>
    </w:p>
    <w:p w14:paraId="1C655C48">
      <w:pPr>
        <w:tabs>
          <w:tab w:val="left" w:pos="1219"/>
        </w:tabs>
        <w:bidi w:val="0"/>
        <w:jc w:val="left"/>
        <w:rPr>
          <w:rFonts w:hint="eastAsia"/>
          <w:lang w:val="en-US" w:eastAsia="zh-CN"/>
        </w:rPr>
      </w:pPr>
    </w:p>
    <w:p w14:paraId="4FA353F6">
      <w:pPr>
        <w:tabs>
          <w:tab w:val="left" w:pos="1219"/>
        </w:tabs>
        <w:bidi w:val="0"/>
        <w:jc w:val="left"/>
        <w:rPr>
          <w:rFonts w:hint="eastAsia"/>
          <w:lang w:val="en-US" w:eastAsia="zh-CN"/>
        </w:rPr>
      </w:pPr>
    </w:p>
    <w:p w14:paraId="58AD3080">
      <w:pPr>
        <w:tabs>
          <w:tab w:val="left" w:pos="1219"/>
        </w:tabs>
        <w:bidi w:val="0"/>
        <w:jc w:val="left"/>
        <w:rPr>
          <w:rFonts w:hint="eastAsia"/>
          <w:lang w:val="en-US" w:eastAsia="zh-CN"/>
        </w:rPr>
      </w:pPr>
    </w:p>
    <w:p w14:paraId="2BD8F836">
      <w:pPr>
        <w:tabs>
          <w:tab w:val="left" w:pos="1219"/>
        </w:tabs>
        <w:bidi w:val="0"/>
        <w:jc w:val="left"/>
        <w:rPr>
          <w:rFonts w:hint="eastAsia"/>
          <w:lang w:val="en-US" w:eastAsia="zh-CN"/>
        </w:rPr>
      </w:pPr>
    </w:p>
    <w:p w14:paraId="3C789C3B">
      <w:pPr>
        <w:tabs>
          <w:tab w:val="left" w:pos="1219"/>
        </w:tabs>
        <w:bidi w:val="0"/>
        <w:jc w:val="left"/>
        <w:rPr>
          <w:rFonts w:hint="eastAsia"/>
          <w:lang w:val="en-US" w:eastAsia="zh-CN"/>
        </w:rPr>
      </w:pPr>
    </w:p>
    <w:p w14:paraId="571019D3">
      <w:pPr>
        <w:tabs>
          <w:tab w:val="left" w:pos="1219"/>
        </w:tabs>
        <w:bidi w:val="0"/>
        <w:jc w:val="left"/>
        <w:rPr>
          <w:rFonts w:hint="eastAsia"/>
          <w:lang w:val="en-US" w:eastAsia="zh-CN"/>
        </w:rPr>
      </w:pPr>
    </w:p>
    <w:p w14:paraId="7899F1E2">
      <w:pPr>
        <w:tabs>
          <w:tab w:val="left" w:pos="1219"/>
        </w:tabs>
        <w:bidi w:val="0"/>
        <w:jc w:val="left"/>
        <w:rPr>
          <w:rFonts w:hint="eastAsia"/>
          <w:lang w:val="en-US" w:eastAsia="zh-CN"/>
        </w:rPr>
      </w:pPr>
    </w:p>
    <w:p w14:paraId="048A4AEA">
      <w:pPr>
        <w:tabs>
          <w:tab w:val="left" w:pos="1219"/>
        </w:tabs>
        <w:bidi w:val="0"/>
        <w:jc w:val="left"/>
        <w:rPr>
          <w:rFonts w:hint="eastAsia"/>
          <w:lang w:val="en-US" w:eastAsia="zh-CN"/>
        </w:rPr>
      </w:pPr>
    </w:p>
    <w:p w14:paraId="5C669CF3">
      <w:pPr>
        <w:tabs>
          <w:tab w:val="left" w:pos="1219"/>
        </w:tabs>
        <w:bidi w:val="0"/>
        <w:jc w:val="left"/>
        <w:rPr>
          <w:rFonts w:hint="eastAsia"/>
          <w:lang w:val="en-US" w:eastAsia="zh-CN"/>
        </w:rPr>
      </w:pPr>
    </w:p>
    <w:p w14:paraId="5322D16D">
      <w:pPr>
        <w:tabs>
          <w:tab w:val="left" w:pos="1219"/>
        </w:tabs>
        <w:bidi w:val="0"/>
        <w:jc w:val="left"/>
        <w:rPr>
          <w:rFonts w:hint="eastAsia"/>
          <w:lang w:val="en-US" w:eastAsia="zh-CN"/>
        </w:rPr>
      </w:pPr>
    </w:p>
    <w:p w14:paraId="7CBF8107">
      <w:pPr>
        <w:tabs>
          <w:tab w:val="left" w:pos="1219"/>
        </w:tabs>
        <w:bidi w:val="0"/>
        <w:jc w:val="left"/>
        <w:rPr>
          <w:rFonts w:hint="eastAsia"/>
          <w:lang w:val="en-US" w:eastAsia="zh-CN"/>
        </w:rPr>
      </w:pPr>
    </w:p>
    <w:p w14:paraId="52A41FE7">
      <w:pPr>
        <w:tabs>
          <w:tab w:val="left" w:pos="1219"/>
        </w:tabs>
        <w:bidi w:val="0"/>
        <w:jc w:val="left"/>
        <w:rPr>
          <w:rFonts w:hint="eastAsia"/>
          <w:lang w:val="en-US" w:eastAsia="zh-CN"/>
        </w:rPr>
      </w:pPr>
    </w:p>
    <w:p w14:paraId="3CF0BB26">
      <w:pPr>
        <w:tabs>
          <w:tab w:val="left" w:pos="1219"/>
        </w:tabs>
        <w:bidi w:val="0"/>
        <w:jc w:val="left"/>
        <w:rPr>
          <w:rFonts w:hint="eastAsia"/>
          <w:lang w:val="en-US" w:eastAsia="zh-CN"/>
        </w:rPr>
      </w:pPr>
    </w:p>
    <w:p w14:paraId="7A824A22">
      <w:pPr>
        <w:tabs>
          <w:tab w:val="left" w:pos="1219"/>
        </w:tabs>
        <w:bidi w:val="0"/>
        <w:jc w:val="left"/>
        <w:rPr>
          <w:rFonts w:hint="eastAsia"/>
          <w:lang w:val="en-US" w:eastAsia="zh-CN"/>
        </w:rPr>
      </w:pPr>
    </w:p>
    <w:p w14:paraId="443AFF1A">
      <w:pPr>
        <w:tabs>
          <w:tab w:val="left" w:pos="1219"/>
        </w:tabs>
        <w:bidi w:val="0"/>
        <w:jc w:val="left"/>
        <w:rPr>
          <w:rFonts w:hint="eastAsia"/>
          <w:lang w:val="en-US" w:eastAsia="zh-CN"/>
        </w:rPr>
      </w:pPr>
    </w:p>
    <w:p w14:paraId="768B6657">
      <w:pPr>
        <w:tabs>
          <w:tab w:val="left" w:pos="1219"/>
        </w:tabs>
        <w:bidi w:val="0"/>
        <w:jc w:val="left"/>
        <w:rPr>
          <w:rFonts w:hint="eastAsia"/>
          <w:lang w:val="en-US" w:eastAsia="zh-CN"/>
        </w:rPr>
      </w:pPr>
    </w:p>
    <w:p w14:paraId="4728AD6A">
      <w:pPr>
        <w:tabs>
          <w:tab w:val="left" w:pos="1219"/>
        </w:tabs>
        <w:bidi w:val="0"/>
        <w:jc w:val="left"/>
        <w:rPr>
          <w:rFonts w:hint="eastAsia"/>
          <w:lang w:val="en-US" w:eastAsia="zh-CN"/>
        </w:rPr>
      </w:pPr>
    </w:p>
    <w:p w14:paraId="175B15A0">
      <w:pPr>
        <w:tabs>
          <w:tab w:val="left" w:pos="1219"/>
        </w:tabs>
        <w:bidi w:val="0"/>
        <w:jc w:val="left"/>
        <w:rPr>
          <w:rFonts w:hint="eastAsia"/>
          <w:sz w:val="28"/>
          <w:szCs w:val="36"/>
          <w:lang w:val="en-US" w:eastAsia="zh-CN"/>
        </w:rPr>
      </w:pPr>
      <w:r>
        <w:rPr>
          <w:rFonts w:hint="eastAsia"/>
          <w:sz w:val="28"/>
          <w:szCs w:val="36"/>
          <w:lang w:val="en-US" w:eastAsia="zh-CN"/>
        </w:rPr>
        <w:t>（1）</w:t>
      </w:r>
    </w:p>
    <w:p w14:paraId="413615F6">
      <w:pPr>
        <w:tabs>
          <w:tab w:val="left" w:pos="1219"/>
        </w:tabs>
        <w:bidi w:val="0"/>
        <w:jc w:val="left"/>
        <w:rPr>
          <w:rFonts w:hint="eastAsia"/>
          <w:sz w:val="28"/>
          <w:szCs w:val="36"/>
          <w:lang w:val="en-US" w:eastAsia="zh-CN"/>
        </w:rPr>
      </w:pPr>
      <w:r>
        <w:rPr>
          <w:rFonts w:hint="eastAsia"/>
          <w:sz w:val="28"/>
          <w:szCs w:val="36"/>
          <w:lang w:val="en-US" w:eastAsia="zh-CN"/>
        </w:rPr>
        <w:t>①　促进商品和生产要素自由流动，供应链高效运作。</w:t>
      </w:r>
    </w:p>
    <w:p w14:paraId="5AF9E405">
      <w:pPr>
        <w:tabs>
          <w:tab w:val="left" w:pos="1219"/>
        </w:tabs>
        <w:bidi w:val="0"/>
        <w:jc w:val="left"/>
        <w:rPr>
          <w:rFonts w:hint="eastAsia"/>
          <w:sz w:val="28"/>
          <w:szCs w:val="36"/>
          <w:lang w:val="en-US" w:eastAsia="zh-CN"/>
        </w:rPr>
      </w:pPr>
      <w:r>
        <w:rPr>
          <w:rFonts w:hint="eastAsia"/>
          <w:sz w:val="28"/>
          <w:szCs w:val="36"/>
          <w:lang w:val="en-US" w:eastAsia="zh-CN"/>
        </w:rPr>
        <w:t>②　释放更大消费潜力，创造更多市场需求，拉动经济增长。</w:t>
      </w:r>
    </w:p>
    <w:p w14:paraId="1DB6F8AE">
      <w:pPr>
        <w:tabs>
          <w:tab w:val="left" w:pos="1219"/>
        </w:tabs>
        <w:bidi w:val="0"/>
        <w:jc w:val="left"/>
        <w:rPr>
          <w:rFonts w:hint="eastAsia"/>
          <w:sz w:val="28"/>
          <w:szCs w:val="36"/>
          <w:lang w:val="en-US" w:eastAsia="zh-CN"/>
        </w:rPr>
      </w:pPr>
      <w:r>
        <w:rPr>
          <w:rFonts w:hint="eastAsia"/>
          <w:sz w:val="28"/>
          <w:szCs w:val="36"/>
          <w:lang w:val="en-US" w:eastAsia="zh-CN"/>
        </w:rPr>
        <w:t>③　促进供需有效对接，形成需求牵引供给，供给创造需求的更高水平的动态平衡。</w:t>
      </w:r>
    </w:p>
    <w:p w14:paraId="771C639C">
      <w:pPr>
        <w:tabs>
          <w:tab w:val="left" w:pos="1219"/>
        </w:tabs>
        <w:bidi w:val="0"/>
        <w:jc w:val="left"/>
        <w:rPr>
          <w:rFonts w:hint="eastAsia"/>
          <w:sz w:val="28"/>
          <w:szCs w:val="36"/>
          <w:lang w:val="en-US" w:eastAsia="zh-CN"/>
        </w:rPr>
      </w:pPr>
      <w:r>
        <w:rPr>
          <w:rFonts w:hint="eastAsia"/>
          <w:sz w:val="28"/>
          <w:szCs w:val="36"/>
          <w:lang w:val="en-US" w:eastAsia="zh-CN"/>
        </w:rPr>
        <w:t>④　促进资源合理配置，提高资源的使用效率。</w:t>
      </w:r>
    </w:p>
    <w:p w14:paraId="6A37389C">
      <w:pPr>
        <w:tabs>
          <w:tab w:val="left" w:pos="1219"/>
        </w:tabs>
        <w:bidi w:val="0"/>
        <w:jc w:val="left"/>
        <w:rPr>
          <w:rFonts w:hint="eastAsia"/>
          <w:sz w:val="28"/>
          <w:szCs w:val="36"/>
          <w:lang w:val="en-US" w:eastAsia="zh-CN"/>
        </w:rPr>
      </w:pPr>
      <w:r>
        <w:rPr>
          <w:rFonts w:hint="eastAsia"/>
          <w:sz w:val="28"/>
          <w:szCs w:val="36"/>
          <w:lang w:val="en-US" w:eastAsia="zh-CN"/>
        </w:rPr>
        <w:t>⑤建设充分开放的全国统一大市场，将有效市场和有为政府结合起来，增强中国在全球产业链中的影响力竞争力，为形成国内国际双循环相互促进的新发展格局提供坚强支撑。</w:t>
      </w:r>
    </w:p>
    <w:p w14:paraId="6A389D22">
      <w:pPr>
        <w:tabs>
          <w:tab w:val="left" w:pos="1219"/>
        </w:tabs>
        <w:bidi w:val="0"/>
        <w:jc w:val="left"/>
        <w:rPr>
          <w:rFonts w:hint="eastAsia"/>
          <w:sz w:val="28"/>
          <w:szCs w:val="36"/>
          <w:lang w:val="en-US" w:eastAsia="zh-CN"/>
        </w:rPr>
      </w:pPr>
    </w:p>
    <w:p w14:paraId="05405EA4">
      <w:pPr>
        <w:tabs>
          <w:tab w:val="left" w:pos="1219"/>
        </w:tabs>
        <w:bidi w:val="0"/>
        <w:jc w:val="left"/>
        <w:rPr>
          <w:rFonts w:hint="eastAsia"/>
          <w:sz w:val="28"/>
          <w:szCs w:val="36"/>
          <w:lang w:val="en-US" w:eastAsia="zh-CN"/>
        </w:rPr>
      </w:pPr>
      <w:r>
        <w:rPr>
          <w:rFonts w:hint="eastAsia"/>
          <w:sz w:val="28"/>
          <w:szCs w:val="36"/>
          <w:lang w:val="en-US" w:eastAsia="zh-CN"/>
        </w:rPr>
        <w:t>（2）</w:t>
      </w:r>
    </w:p>
    <w:p w14:paraId="37DF3F96">
      <w:pPr>
        <w:tabs>
          <w:tab w:val="left" w:pos="1219"/>
        </w:tabs>
        <w:bidi w:val="0"/>
        <w:jc w:val="left"/>
        <w:rPr>
          <w:rFonts w:hint="eastAsia"/>
          <w:sz w:val="28"/>
          <w:szCs w:val="36"/>
          <w:lang w:val="en-US" w:eastAsia="zh-CN"/>
        </w:rPr>
      </w:pPr>
      <w:r>
        <w:rPr>
          <w:rFonts w:hint="eastAsia"/>
          <w:sz w:val="28"/>
          <w:szCs w:val="36"/>
          <w:lang w:val="en-US" w:eastAsia="zh-CN"/>
        </w:rPr>
        <w:t>①　既需要发挥市场在资源配置中的决定作用又需要更好发挥国家的科学宏观调控，建立统一市场规则，实施统一市场监管，建设统一开放、竞争有序的全国统一大市场。</w:t>
      </w:r>
    </w:p>
    <w:p w14:paraId="6FA8F591">
      <w:pPr>
        <w:tabs>
          <w:tab w:val="left" w:pos="1219"/>
        </w:tabs>
        <w:bidi w:val="0"/>
        <w:jc w:val="left"/>
        <w:rPr>
          <w:rFonts w:hint="eastAsia"/>
          <w:sz w:val="28"/>
          <w:szCs w:val="36"/>
          <w:lang w:val="en-US" w:eastAsia="zh-CN"/>
        </w:rPr>
      </w:pPr>
      <w:r>
        <w:rPr>
          <w:rFonts w:hint="eastAsia"/>
          <w:sz w:val="28"/>
          <w:szCs w:val="36"/>
          <w:lang w:val="en-US" w:eastAsia="zh-CN"/>
        </w:rPr>
        <w:t>②　统一市场基础制度规则。破除体制机制障碍，促进要素流动，提高资源配置效率，进一步畅通国内产业链、供应链。</w:t>
      </w:r>
    </w:p>
    <w:p w14:paraId="0FCAA274">
      <w:pPr>
        <w:tabs>
          <w:tab w:val="left" w:pos="1219"/>
        </w:tabs>
        <w:bidi w:val="0"/>
        <w:jc w:val="left"/>
        <w:rPr>
          <w:rFonts w:hint="eastAsia"/>
          <w:sz w:val="28"/>
          <w:szCs w:val="36"/>
          <w:lang w:val="en-US" w:eastAsia="zh-CN"/>
        </w:rPr>
      </w:pPr>
      <w:r>
        <w:rPr>
          <w:rFonts w:hint="eastAsia"/>
          <w:sz w:val="28"/>
          <w:szCs w:val="36"/>
          <w:lang w:val="en-US" w:eastAsia="zh-CN"/>
        </w:rPr>
        <w:t>③　完善市场流通基础设施建设。加强城乡道路管网建设，推进物流产业优化升级，推动构建统一的现代化流通体系，助力打通制约经济循环的关键堵点。</w:t>
      </w:r>
    </w:p>
    <w:p w14:paraId="7ED8F4D4">
      <w:pPr>
        <w:tabs>
          <w:tab w:val="left" w:pos="1219"/>
        </w:tabs>
        <w:bidi w:val="0"/>
        <w:jc w:val="left"/>
        <w:rPr>
          <w:rFonts w:hint="eastAsia"/>
          <w:sz w:val="28"/>
          <w:szCs w:val="36"/>
          <w:lang w:val="en-US" w:eastAsia="zh-CN"/>
        </w:rPr>
      </w:pPr>
      <w:r>
        <w:rPr>
          <w:rFonts w:hint="eastAsia"/>
          <w:sz w:val="28"/>
          <w:szCs w:val="36"/>
          <w:lang w:val="en-US" w:eastAsia="zh-CN"/>
        </w:rPr>
        <w:t>④　健全商品和服务市场，统一监管标准与规则，促进商品质量提升，刺激消费，扩大内需。</w:t>
      </w:r>
    </w:p>
    <w:p w14:paraId="3B8B67D6">
      <w:pPr>
        <w:tabs>
          <w:tab w:val="left" w:pos="1219"/>
        </w:tabs>
        <w:bidi w:val="0"/>
        <w:jc w:val="left"/>
        <w:rPr>
          <w:rFonts w:hint="eastAsia"/>
          <w:sz w:val="28"/>
          <w:szCs w:val="36"/>
          <w:lang w:val="en-US" w:eastAsia="zh-CN"/>
        </w:rPr>
      </w:pPr>
      <w:r>
        <w:rPr>
          <w:rFonts w:hint="eastAsia"/>
          <w:sz w:val="28"/>
          <w:szCs w:val="36"/>
          <w:lang w:val="en-US" w:eastAsia="zh-CN"/>
        </w:rPr>
        <w:t>⑤　建立健全社会征信体系，打击违法失信行为，规范市场秩序，尊重并发挥市场在资源配置中的决定作用。</w:t>
      </w:r>
    </w:p>
    <w:p w14:paraId="64FD0CE7">
      <w:pPr>
        <w:tabs>
          <w:tab w:val="left" w:pos="1219"/>
        </w:tabs>
        <w:bidi w:val="0"/>
        <w:jc w:val="left"/>
        <w:rPr>
          <w:rFonts w:hint="eastAsia"/>
          <w:lang w:val="en-US" w:eastAsia="zh-CN"/>
        </w:rPr>
      </w:pPr>
    </w:p>
    <w:p w14:paraId="0F9D08A0">
      <w:pPr>
        <w:tabs>
          <w:tab w:val="left" w:pos="1219"/>
        </w:tabs>
        <w:bidi w:val="0"/>
        <w:jc w:val="left"/>
        <w:rPr>
          <w:rFonts w:hint="eastAsia"/>
          <w:lang w:val="en-US" w:eastAsia="zh-CN"/>
        </w:rPr>
        <w:sectPr>
          <w:headerReference r:id="rId3" w:type="default"/>
          <w:footerReference r:id="rId4" w:type="default"/>
          <w:pgSz w:w="11906" w:h="16838"/>
          <w:pgMar w:top="1134" w:right="1134" w:bottom="1134" w:left="1134" w:header="851" w:footer="992" w:gutter="0"/>
          <w:cols w:space="425" w:num="1"/>
          <w:docGrid w:type="lines" w:linePitch="312" w:charSpace="0"/>
        </w:sectPr>
      </w:pPr>
    </w:p>
    <w:p w14:paraId="5B0B81F8"/>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New Roman'">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7C730">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580B">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67332"/>
    <w:multiLevelType w:val="singleLevel"/>
    <w:tmpl w:val="6AE67332"/>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3YTJmZTE4YTYyYjc2ZGUwMDMxN2RjNTRhYTE2ZjQifQ=="/>
  </w:docVars>
  <w:rsids>
    <w:rsidRoot w:val="00000000"/>
    <w:rsid w:val="0014795C"/>
    <w:rsid w:val="004151FC"/>
    <w:rsid w:val="00C02FC6"/>
    <w:rsid w:val="05DD06BF"/>
    <w:rsid w:val="074A1D85"/>
    <w:rsid w:val="0C5B233E"/>
    <w:rsid w:val="0E333D8A"/>
    <w:rsid w:val="19A617A3"/>
    <w:rsid w:val="1C556DAA"/>
    <w:rsid w:val="26BE19EF"/>
    <w:rsid w:val="26C73BC8"/>
    <w:rsid w:val="2AAE77BE"/>
    <w:rsid w:val="2F1C220F"/>
    <w:rsid w:val="31836F9B"/>
    <w:rsid w:val="31AA1782"/>
    <w:rsid w:val="3BC75E69"/>
    <w:rsid w:val="3C4542ED"/>
    <w:rsid w:val="430F5BCF"/>
    <w:rsid w:val="478461EE"/>
    <w:rsid w:val="4C0E4D2D"/>
    <w:rsid w:val="571B6E64"/>
    <w:rsid w:val="5ADD369F"/>
    <w:rsid w:val="6A6C2DE8"/>
    <w:rsid w:val="6B1E4D88"/>
    <w:rsid w:val="6FF9496E"/>
    <w:rsid w:val="746740F9"/>
    <w:rsid w:val="75654242"/>
    <w:rsid w:val="75673221"/>
    <w:rsid w:val="75774E55"/>
    <w:rsid w:val="77093241"/>
    <w:rsid w:val="7BEB2F65"/>
    <w:rsid w:val="7BF41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link w:val="3"/>
    <w:semiHidden/>
    <w:qFormat/>
    <w:uiPriority w:val="99"/>
    <w:rPr>
      <w:sz w:val="18"/>
      <w:szCs w:val="18"/>
      <w:lang w:eastAsia="zh-CN"/>
    </w:rPr>
  </w:style>
  <w:style w:type="character" w:customStyle="1" w:styleId="8">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600" b="1" i="0" u="none" strike="noStrike" kern="1200" spc="0" baseline="0">
                <a:solidFill>
                  <a:srgbClr val="0004B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sz="1600" b="1">
                <a:solidFill>
                  <a:srgbClr val="0004B2"/>
                </a:solidFill>
                <a:latin typeface="微软雅黑" panose="020B0503020204020204" charset="-122"/>
                <a:ea typeface="微软雅黑" panose="020B0503020204020204" charset="-122"/>
                <a:cs typeface="微软雅黑" panose="020B0503020204020204" charset="-122"/>
                <a:sym typeface="微软雅黑" panose="020B0503020204020204" charset="-122"/>
              </a:rPr>
              <a:t>材料一：历年广东省高技术产业营业收入变化（亿元）</a:t>
            </a:r>
            <a:endParaRPr sz="1600" b="1">
              <a:solidFill>
                <a:srgbClr val="0004B2"/>
              </a:solidFill>
              <a:latin typeface="微软雅黑" panose="020B0503020204020204" charset="-122"/>
              <a:ea typeface="微软雅黑" panose="020B0503020204020204" charset="-122"/>
              <a:cs typeface="微软雅黑" panose="020B0503020204020204" charset="-122"/>
              <a:sym typeface="微软雅黑" panose="020B0503020204020204" charset="-122"/>
            </a:endParaRPr>
          </a:p>
        </c:rich>
      </c:tx>
      <c:layout>
        <c:manualLayout>
          <c:xMode val="edge"/>
          <c:yMode val="edge"/>
          <c:x val="0.117222222222222"/>
          <c:y val="0.025"/>
        </c:manualLayout>
      </c:layout>
      <c:overlay val="0"/>
      <c:spPr>
        <a:noFill/>
        <a:ln>
          <a:noFill/>
        </a:ln>
        <a:effectLst/>
      </c:spPr>
    </c:title>
    <c:autoTitleDeleted val="0"/>
    <c:plotArea>
      <c:layout/>
      <c:barChart>
        <c:barDir val="col"/>
        <c:grouping val="stacked"/>
        <c:varyColors val="0"/>
        <c:ser>
          <c:idx val="0"/>
          <c:order val="0"/>
          <c:tx>
            <c:strRef>
              <c:f>[工作簿1]Sheet1!$G$10</c:f>
              <c:strCache>
                <c:ptCount val="1"/>
                <c:pt idx="0">
                  <c:v>营业收入</c:v>
                </c:pt>
              </c:strCache>
            </c:strRef>
          </c:tx>
          <c:spPr>
            <a:solidFill>
              <a:srgbClr val="019199"/>
            </a:solidFill>
            <a:ln w="25400">
              <a:solidFill>
                <a:schemeClr val="bg1"/>
              </a:solidFill>
            </a:ln>
            <a:effectLst/>
          </c:spPr>
          <c:invertIfNegative val="0"/>
          <c:dLbls>
            <c:dLbl>
              <c:idx val="0"/>
              <c:layout>
                <c:manualLayout>
                  <c:x val="0"/>
                  <c:y val="-0.16022727272727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063599458728"/>
                  <c:y val="-0.160227272727273"/>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15482954545454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1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round/>
                    </a:ln>
                    <a:effectLst/>
                  </c:spPr>
                </c15:leaderLines>
              </c:ext>
            </c:extLst>
          </c:dLbls>
          <c:cat>
            <c:strRef>
              <c:f>[工作簿1]Sheet1!$F$11:$F$14</c:f>
              <c:strCache>
                <c:ptCount val="4"/>
                <c:pt idx="0">
                  <c:v>2010年</c:v>
                </c:pt>
                <c:pt idx="1">
                  <c:v>2013年</c:v>
                </c:pt>
                <c:pt idx="2">
                  <c:v>2016年</c:v>
                </c:pt>
                <c:pt idx="3">
                  <c:v>2019年</c:v>
                </c:pt>
              </c:strCache>
            </c:strRef>
          </c:cat>
          <c:val>
            <c:numRef>
              <c:f>[工作簿1]Sheet1!$G$11:$G$14</c:f>
              <c:numCache>
                <c:formatCode>General</c:formatCode>
                <c:ptCount val="4"/>
                <c:pt idx="0">
                  <c:v>20952.8</c:v>
                </c:pt>
                <c:pt idx="1">
                  <c:v>27871.1</c:v>
                </c:pt>
                <c:pt idx="2">
                  <c:v>37765.2</c:v>
                </c:pt>
                <c:pt idx="3">
                  <c:v>52604.2</c:v>
                </c:pt>
              </c:numCache>
            </c:numRef>
          </c:val>
        </c:ser>
        <c:dLbls>
          <c:showLegendKey val="0"/>
          <c:showVal val="1"/>
          <c:showCatName val="0"/>
          <c:showSerName val="0"/>
          <c:showPercent val="0"/>
          <c:showBubbleSize val="0"/>
        </c:dLbls>
        <c:gapWidth val="100"/>
        <c:overlap val="100"/>
        <c:axId val="289901506"/>
        <c:axId val="622049702"/>
      </c:barChart>
      <c:catAx>
        <c:axId val="289901506"/>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0" vertOverflow="ellipsis" vert="horz" wrap="square" anchor="ctr" anchorCtr="1" forceAA="0"/>
          <a:lstStyle/>
          <a:p>
            <a:pPr>
              <a:defRPr lang="zh-CN" sz="14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22049702"/>
        <c:crosses val="autoZero"/>
        <c:auto val="1"/>
        <c:lblAlgn val="ctr"/>
        <c:lblOffset val="100"/>
        <c:noMultiLvlLbl val="0"/>
      </c:catAx>
      <c:valAx>
        <c:axId val="622049702"/>
        <c:scaling>
          <c:orientation val="minMax"/>
        </c:scaling>
        <c:delete val="0"/>
        <c:axPos val="l"/>
        <c:majorGridlines>
          <c:spPr>
            <a:ln w="9525">
              <a:solidFill>
                <a:sysClr val="windowText" lastClr="000000">
                  <a:lumMod val="25000"/>
                  <a:lumOff val="75000"/>
                  <a:alpha val="30000"/>
                </a:sys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forceAA="0"/>
          <a:lstStyle/>
          <a:p>
            <a:pPr>
              <a:defRPr lang="zh-CN" sz="14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89901506"/>
        <c:crosses val="autoZero"/>
        <c:crossBetween val="between"/>
      </c:valAx>
      <c:spPr>
        <a:noFill/>
        <a:ln>
          <a:noFill/>
        </a:ln>
        <a:effectLst/>
      </c:spPr>
    </c:plotArea>
    <c:plotVisOnly val="1"/>
    <c:dispBlanksAs val="gap"/>
    <c:showDLblsOverMax val="0"/>
  </c:chart>
  <c:spPr>
    <a:solidFill>
      <a:schemeClr val="bg1"/>
    </a:solidFill>
    <a:ln w="9525">
      <a:solidFill>
        <a:srgbClr val="000000"/>
      </a:solidFill>
      <a:round/>
    </a:ln>
    <a:effectLst/>
  </c:spPr>
  <c:txPr>
    <a:bodyPr/>
    <a:lstStyle/>
    <a:p>
      <a:pPr>
        <a:defRPr lang="zh-CN" sz="14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2695</Words>
  <Characters>2768</Characters>
  <Lines>0</Lines>
  <Paragraphs>0</Paragraphs>
  <TotalTime>0</TotalTime>
  <ScaleCrop>false</ScaleCrop>
  <LinksUpToDate>false</LinksUpToDate>
  <CharactersWithSpaces>2863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2022-09-17T12:19:00Z</dcterms:created>
  <dc:creator>PC</dc:creator>
  <cp:lastModifiedBy>微信用户</cp:lastModifiedBy>
  <dcterms:modified xsi:type="dcterms:W3CDTF">2024-10-30T02:11:51Z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2052-12.1.0.18276</vt:lpwstr>
  </property>
  <property fmtid="{D5CDD505-2E9C-101B-9397-08002B2CF9AE}" pid="7" name="ICV">
    <vt:lpwstr>2C638181EF5C4798B08F72D5731E483B_12</vt:lpwstr>
  </property>
</Properties>
</file>